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建筑与土木工程</w:t>
      </w:r>
      <w:r>
        <w:rPr>
          <w:rFonts w:hint="eastAsia" w:ascii="宋体" w:hAnsi="宋体" w:eastAsia="宋体" w:cs="宋体"/>
          <w:sz w:val="21"/>
          <w:szCs w:val="21"/>
        </w:rPr>
        <w:t xml:space="preserve"> 学院   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工程造价</w:t>
      </w:r>
      <w:r>
        <w:rPr>
          <w:rFonts w:hint="eastAsia" w:ascii="宋体" w:hAnsi="宋体" w:eastAsia="宋体" w:cs="宋体"/>
          <w:sz w:val="21"/>
          <w:szCs w:val="21"/>
        </w:rPr>
        <w:t xml:space="preserve"> 专业 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工学</w:t>
      </w:r>
      <w:r>
        <w:rPr>
          <w:rFonts w:hint="eastAsia" w:ascii="宋体" w:hAnsi="宋体" w:eastAsia="宋体" w:cs="宋体"/>
          <w:sz w:val="21"/>
          <w:szCs w:val="21"/>
        </w:rPr>
        <w:t xml:space="preserve"> 学科门类</w:t>
      </w:r>
    </w:p>
    <w:p>
      <w:pPr>
        <w:adjustRightInd w:val="0"/>
        <w:snapToGrid w:val="0"/>
        <w:spacing w:line="480" w:lineRule="exact"/>
        <w:jc w:val="center"/>
        <w:rPr>
          <w:rFonts w:ascii="黑体" w:hAnsi="黑体" w:eastAsia="黑体" w:cs="黑体"/>
          <w:color w:val="auto"/>
          <w:kern w:val="2"/>
          <w:sz w:val="28"/>
          <w:szCs w:val="28"/>
        </w:rPr>
      </w:pPr>
      <w:r>
        <w:rPr>
          <w:rFonts w:hint="eastAsia" w:ascii="宋体" w:hAnsi="宋体" w:eastAsia="宋体" w:cs="宋体"/>
          <w:sz w:val="21"/>
          <w:szCs w:val="21"/>
        </w:rPr>
        <w:t>专业负责人：</w:t>
      </w:r>
      <w:r>
        <w:rPr>
          <w:rFonts w:hint="eastAsia" w:ascii="楷体" w:hAnsi="楷体" w:eastAsia="楷体" w:cs="宋体"/>
          <w:b/>
          <w:sz w:val="21"/>
          <w:szCs w:val="21"/>
        </w:rPr>
        <w:t>宋玉鹏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 教学副院长：</w:t>
      </w:r>
      <w:r>
        <w:rPr>
          <w:rFonts w:hint="eastAsia" w:ascii="楷体" w:hAnsi="楷体" w:eastAsia="楷体" w:cs="宋体"/>
          <w:b/>
          <w:sz w:val="21"/>
          <w:szCs w:val="21"/>
        </w:rPr>
        <w:t xml:space="preserve">徐智 </w:t>
      </w:r>
      <w:r>
        <w:rPr>
          <w:rFonts w:hint="eastAsia" w:ascii="宋体" w:hAnsi="宋体" w:eastAsia="宋体" w:cs="宋体"/>
          <w:sz w:val="21"/>
          <w:szCs w:val="21"/>
        </w:rPr>
        <w:t xml:space="preserve">   教务处长：</w:t>
      </w:r>
      <w:r>
        <w:rPr>
          <w:rFonts w:hint="eastAsia" w:ascii="楷体" w:hAnsi="楷体" w:eastAsia="楷体" w:cs="宋体"/>
          <w:b/>
          <w:sz w:val="21"/>
          <w:szCs w:val="21"/>
        </w:rPr>
        <w:t>刘政宇</w:t>
      </w:r>
      <w:r>
        <w:rPr>
          <w:rFonts w:hint="eastAsia" w:ascii="宋体" w:hAnsi="宋体" w:eastAsia="宋体" w:cs="宋体"/>
          <w:sz w:val="21"/>
          <w:szCs w:val="21"/>
        </w:rPr>
        <w:t xml:space="preserve">    教学副校长：</w:t>
      </w:r>
      <w:r>
        <w:rPr>
          <w:rFonts w:hint="eastAsia" w:ascii="楷体" w:hAnsi="楷体" w:eastAsia="楷体" w:cs="宋体"/>
          <w:b/>
          <w:sz w:val="21"/>
          <w:szCs w:val="21"/>
        </w:rPr>
        <w:t>关晓冬</w:t>
      </w:r>
    </w:p>
    <w:p>
      <w:pPr>
        <w:adjustRightInd w:val="0"/>
        <w:snapToGrid w:val="0"/>
        <w:spacing w:before="204" w:beforeLines="50" w:after="204" w:afterLines="50" w:line="480" w:lineRule="exact"/>
        <w:ind w:firstLine="560" w:firstLineChars="200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2"/>
          <w:sz w:val="28"/>
          <w:szCs w:val="28"/>
        </w:rPr>
        <w:t>本 科 培 养 方 案</w:t>
      </w:r>
    </w:p>
    <w:p>
      <w:pPr>
        <w:pStyle w:val="249"/>
        <w:adjustRightInd w:val="0"/>
        <w:snapToGrid w:val="0"/>
        <w:spacing w:after="122" w:afterLines="30" w:line="400" w:lineRule="exact"/>
        <w:ind w:firstLine="48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一、专业简介</w:t>
      </w:r>
    </w:p>
    <w:p>
      <w:pPr>
        <w:pStyle w:val="324"/>
        <w:adjustRightInd w:val="0"/>
        <w:snapToGrid w:val="0"/>
        <w:spacing w:line="276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工程造价专业属工学学科门类中管理科学与工程类专业类别，2013年教育厅批准为工程造价专业。本专业以建筑和安装工程造价为基础，以案例教学为导向，以咨询工作室为平台，以全方位（即包括建筑、装饰、给排水、采暖、消防、通风空调、工业管道）、全过程（即投资估算、设计概算、施工预算、竣工结算、竣工决算）的造价工程师岗位任务为培养目标构建课程体系，为工程建设项目培养全过程成本管理应用型人才。</w:t>
      </w:r>
    </w:p>
    <w:p>
      <w:pPr>
        <w:pStyle w:val="249"/>
        <w:adjustRightInd w:val="0"/>
        <w:snapToGrid w:val="0"/>
        <w:spacing w:after="122" w:afterLines="30" w:line="400" w:lineRule="exact"/>
        <w:ind w:firstLine="48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二、培养目标</w:t>
      </w:r>
    </w:p>
    <w:p>
      <w:pPr>
        <w:pStyle w:val="324"/>
        <w:adjustRightInd w:val="0"/>
        <w:snapToGrid w:val="0"/>
        <w:spacing w:line="276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本专业培养适应社会主义现代化建设需要，德、智、体、美全面发展的应用型复合型人才。培养学生具有正确的人生观、价值观和较好的人文素养，具有诚信品质和责任意识；扎实掌握工程造价管理的基础理论和专业知识；具有较强的应用能力和解决实际问题能力；能胜任土木工程领域全过程造价控制与管理岗位工作。</w:t>
      </w:r>
    </w:p>
    <w:p>
      <w:pPr>
        <w:pStyle w:val="249"/>
        <w:adjustRightInd w:val="0"/>
        <w:snapToGrid w:val="0"/>
        <w:spacing w:after="122" w:afterLines="30" w:line="400" w:lineRule="exact"/>
        <w:ind w:firstLine="48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三、学制、学分与学位规定</w:t>
      </w:r>
    </w:p>
    <w:p>
      <w:pPr>
        <w:pStyle w:val="324"/>
        <w:adjustRightInd w:val="0"/>
        <w:snapToGrid w:val="0"/>
        <w:spacing w:line="276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基本学制4年。本专业要求学生必须修满规定学分的必修课、选修课及所有实践性教学环节，成绩合格，且毕业设计（论文）通过答辩，获得总学分179.5学分，准予毕业。</w:t>
      </w:r>
    </w:p>
    <w:p>
      <w:pPr>
        <w:pStyle w:val="324"/>
        <w:adjustRightInd w:val="0"/>
        <w:snapToGrid w:val="0"/>
        <w:spacing w:line="276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符合《哈尔滨华德学院本科毕业生学士学位授予工作管理办法》规定的毕业生，授予工学学士学位。</w:t>
      </w:r>
    </w:p>
    <w:p>
      <w:pPr>
        <w:pStyle w:val="249"/>
        <w:adjustRightInd w:val="0"/>
        <w:snapToGrid w:val="0"/>
        <w:spacing w:after="122" w:afterLines="30" w:line="400" w:lineRule="exact"/>
        <w:ind w:firstLine="48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四、培养要求</w:t>
      </w:r>
    </w:p>
    <w:p>
      <w:pPr>
        <w:pStyle w:val="324"/>
        <w:adjustRightInd w:val="0"/>
        <w:snapToGrid w:val="0"/>
        <w:spacing w:line="276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本专业主要学习有关建筑工程、安装工程的工程造价管理基本理论和基本知识，掌握工程造价的基本技能，接受工程师的基本训练，具有较强的实践、创新和组织管理的基本能力。</w:t>
      </w:r>
    </w:p>
    <w:p>
      <w:pPr>
        <w:pStyle w:val="324"/>
        <w:adjustRightInd w:val="0"/>
        <w:snapToGrid w:val="0"/>
        <w:spacing w:line="276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毕业生应获得以下几个方面的知识和能力。</w:t>
      </w:r>
    </w:p>
    <w:p>
      <w:pPr>
        <w:pStyle w:val="324"/>
        <w:adjustRightInd w:val="0"/>
        <w:snapToGrid w:val="0"/>
        <w:spacing w:line="276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1．具有良好的思想政治素质、人文情怀、道德品质、工程造价职业道德、社会责任感和健康的体魄。</w:t>
      </w:r>
    </w:p>
    <w:p>
      <w:pPr>
        <w:pStyle w:val="324"/>
        <w:adjustRightInd w:val="0"/>
        <w:snapToGrid w:val="0"/>
        <w:spacing w:line="276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2．掌握工程经济相关理论和方法，具有工程经济分析能力。</w:t>
      </w:r>
    </w:p>
    <w:p>
      <w:pPr>
        <w:pStyle w:val="324"/>
        <w:adjustRightInd w:val="0"/>
        <w:snapToGrid w:val="0"/>
        <w:spacing w:line="276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3．熟悉建筑行业的经济政策、法规和工程合同的各项条文，具备招标、投标和合同文件编制的能力。</w:t>
      </w:r>
    </w:p>
    <w:p>
      <w:pPr>
        <w:pStyle w:val="324"/>
        <w:adjustRightInd w:val="0"/>
        <w:snapToGrid w:val="0"/>
        <w:spacing w:line="276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4. 掌握土木工程施工技术应用能力。</w:t>
      </w:r>
    </w:p>
    <w:p>
      <w:pPr>
        <w:pStyle w:val="324"/>
        <w:adjustRightInd w:val="0"/>
        <w:snapToGrid w:val="0"/>
        <w:spacing w:line="276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5. 掌握建筑和安装工程造价管理与控制的理论和方法，具备建筑和安装工程成本分析和全过程造价控制能力。</w:t>
      </w:r>
    </w:p>
    <w:p>
      <w:pPr>
        <w:pStyle w:val="324"/>
        <w:adjustRightInd w:val="0"/>
        <w:snapToGrid w:val="0"/>
        <w:spacing w:line="276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6．熟练掌握计算机应用技术，熟练使用相关的专业软件，具有综合应用各种手段（包括外语）查询资料、获取信息的基本能力。</w:t>
      </w:r>
    </w:p>
    <w:p>
      <w:pPr>
        <w:pStyle w:val="324"/>
        <w:adjustRightInd w:val="0"/>
        <w:snapToGrid w:val="0"/>
        <w:spacing w:line="276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7. 具有编制建设工程设备和材料采购、物资供应计划的能力。</w:t>
      </w:r>
    </w:p>
    <w:p>
      <w:pPr>
        <w:pStyle w:val="324"/>
        <w:adjustRightInd w:val="0"/>
        <w:snapToGrid w:val="0"/>
        <w:spacing w:line="276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8. 具备建筑工程施工管理的实践应用能力。</w:t>
      </w:r>
    </w:p>
    <w:p>
      <w:pPr>
        <w:pStyle w:val="249"/>
        <w:adjustRightInd w:val="0"/>
        <w:snapToGrid w:val="0"/>
        <w:spacing w:after="122" w:afterLines="30" w:line="400" w:lineRule="exact"/>
        <w:ind w:firstLine="48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五、专业核心课</w:t>
      </w:r>
    </w:p>
    <w:p>
      <w:pPr>
        <w:pStyle w:val="324"/>
        <w:adjustRightInd w:val="0"/>
        <w:snapToGrid w:val="0"/>
        <w:spacing w:line="276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建筑工程估价、工程项目招投标、土木工程施工技术、工程项目管理、工程合同、安装工程估价、建筑给排水工程与施工、建筑施工组织、房地产估价、建筑电气工程与施工等。</w:t>
      </w:r>
    </w:p>
    <w:p>
      <w:pPr>
        <w:pStyle w:val="249"/>
        <w:adjustRightInd w:val="0"/>
        <w:snapToGrid w:val="0"/>
        <w:spacing w:after="122" w:afterLines="30" w:line="400" w:lineRule="exact"/>
        <w:ind w:firstLine="480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六、课程体系与培养要求对应关系矩阵</w:t>
      </w:r>
    </w:p>
    <w:tbl>
      <w:tblPr>
        <w:tblStyle w:val="29"/>
        <w:tblW w:w="907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854"/>
        <w:gridCol w:w="686"/>
        <w:gridCol w:w="687"/>
        <w:gridCol w:w="686"/>
        <w:gridCol w:w="687"/>
        <w:gridCol w:w="686"/>
        <w:gridCol w:w="687"/>
        <w:gridCol w:w="686"/>
        <w:gridCol w:w="6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54" w:type="dxa"/>
            <w:tcBorders>
              <w:tl2br w:val="single" w:color="auto" w:sz="4" w:space="0"/>
            </w:tcBorders>
          </w:tcPr>
          <w:p>
            <w:pPr>
              <w:pStyle w:val="324"/>
              <w:adjustRightInd w:val="0"/>
              <w:snapToGrid w:val="0"/>
              <w:spacing w:line="280" w:lineRule="exact"/>
              <w:ind w:firstLine="1680" w:firstLineChars="800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培养要求</w:t>
            </w:r>
          </w:p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692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思想道德修养与法律基础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中国近现代史纲要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毛泽东思想和中国特色社会主义理论体系概论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马克思主义基本原理概论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思想政治理论课实践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习近平总书记系列重要讲话专题辅导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形势与政策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养成教育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创新与创业基础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职业生涯规划与就业指导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军事理论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计算机实用基础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体育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应用</w:t>
            </w:r>
            <w:r>
              <w:rPr>
                <w:rFonts w:ascii="宋体" w:hAnsi="宋体"/>
                <w:szCs w:val="21"/>
              </w:rPr>
              <w:t>数学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大学物理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工程图学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土木工程概论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土木工程材料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管理学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工程测量学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建筑力学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统计学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土力学与地基基础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建筑设备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工程经济学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混凝土及砌体结构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建筑法规（含房地产法）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房屋建筑学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会计学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工程项目招投标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土木工程施工技术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工程项目管理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建筑工程估价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</w:tbl>
    <w:tbl>
      <w:tblPr>
        <w:tblStyle w:val="29"/>
        <w:tblpPr w:leftFromText="180" w:rightFromText="180" w:vertAnchor="text" w:horzAnchor="margin" w:tblpXSpec="center" w:tblpY="114"/>
        <w:tblW w:w="907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854"/>
        <w:gridCol w:w="686"/>
        <w:gridCol w:w="687"/>
        <w:gridCol w:w="686"/>
        <w:gridCol w:w="687"/>
        <w:gridCol w:w="686"/>
        <w:gridCol w:w="687"/>
        <w:gridCol w:w="686"/>
        <w:gridCol w:w="6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54" w:type="dxa"/>
            <w:tcBorders>
              <w:tl2br w:val="single" w:color="auto" w:sz="4" w:space="0"/>
            </w:tcBorders>
          </w:tcPr>
          <w:p>
            <w:pPr>
              <w:pStyle w:val="324"/>
              <w:adjustRightInd w:val="0"/>
              <w:snapToGrid w:val="0"/>
              <w:spacing w:line="280" w:lineRule="exact"/>
              <w:ind w:firstLine="1680" w:firstLineChars="800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培养要求</w:t>
            </w:r>
          </w:p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692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工程管理信息系统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工程合同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安装工程估价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建筑给排水工程与施工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建筑施工组织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房地产估价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建筑电气工程与施工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入学教育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军训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劳动实践课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毕业教育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854" w:type="dxa"/>
            <w:vAlign w:val="bottom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工程测量学实习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854" w:type="dxa"/>
            <w:vAlign w:val="bottom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安装工程估价课程设计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854" w:type="dxa"/>
            <w:vAlign w:val="bottom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房屋建筑学课程设计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854" w:type="dxa"/>
            <w:vAlign w:val="bottom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混凝土及砌体结构课程设计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854" w:type="dxa"/>
            <w:vAlign w:val="bottom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建筑工程估价课程设计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854" w:type="dxa"/>
            <w:vAlign w:val="bottom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工程项目管理课程设计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854" w:type="dxa"/>
            <w:vAlign w:val="bottom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房地产估价课程设计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854" w:type="dxa"/>
            <w:vAlign w:val="bottom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施工现场实习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854" w:type="dxa"/>
            <w:vAlign w:val="bottom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施工组织课程设计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职业能力综合实训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毕业实习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毕业设计（论文）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就业实习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公共选修课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专业选修课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第二课堂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pStyle w:val="249"/>
        <w:adjustRightInd w:val="0"/>
        <w:snapToGrid w:val="0"/>
        <w:spacing w:after="122" w:afterLines="30" w:line="400" w:lineRule="exact"/>
        <w:ind w:firstLine="480"/>
        <w:jc w:val="left"/>
        <w:rPr>
          <w:rFonts w:ascii="黑体" w:hAnsi="黑体" w:eastAsia="黑体" w:cs="黑体"/>
          <w:sz w:val="24"/>
          <w:szCs w:val="24"/>
        </w:rPr>
      </w:pPr>
    </w:p>
    <w:p>
      <w:pPr>
        <w:pStyle w:val="249"/>
        <w:adjustRightInd w:val="0"/>
        <w:snapToGrid w:val="0"/>
        <w:spacing w:after="122" w:afterLines="30" w:line="400" w:lineRule="exact"/>
        <w:ind w:firstLine="480"/>
        <w:jc w:val="left"/>
        <w:rPr>
          <w:rFonts w:ascii="黑体" w:hAnsi="黑体" w:eastAsia="黑体" w:cs="黑体"/>
          <w:sz w:val="24"/>
          <w:szCs w:val="24"/>
        </w:rPr>
      </w:pPr>
    </w:p>
    <w:p>
      <w:pPr>
        <w:pStyle w:val="249"/>
        <w:adjustRightInd w:val="0"/>
        <w:snapToGrid w:val="0"/>
        <w:spacing w:after="122" w:afterLines="30" w:line="400" w:lineRule="exact"/>
        <w:ind w:firstLine="480"/>
        <w:jc w:val="left"/>
        <w:rPr>
          <w:rFonts w:ascii="黑体" w:hAnsi="黑体" w:eastAsia="黑体" w:cs="黑体"/>
          <w:sz w:val="24"/>
          <w:szCs w:val="24"/>
        </w:rPr>
      </w:pPr>
    </w:p>
    <w:p>
      <w:pPr>
        <w:pStyle w:val="249"/>
        <w:adjustRightInd w:val="0"/>
        <w:snapToGrid w:val="0"/>
        <w:spacing w:after="122" w:afterLines="30" w:line="400" w:lineRule="exact"/>
        <w:ind w:firstLine="480"/>
        <w:jc w:val="left"/>
        <w:rPr>
          <w:rFonts w:ascii="黑体" w:hAnsi="黑体" w:eastAsia="黑体" w:cs="黑体"/>
          <w:sz w:val="24"/>
          <w:szCs w:val="24"/>
        </w:rPr>
      </w:pPr>
    </w:p>
    <w:p>
      <w:pPr>
        <w:pStyle w:val="249"/>
        <w:adjustRightInd w:val="0"/>
        <w:snapToGrid w:val="0"/>
        <w:spacing w:after="122" w:afterLines="30" w:line="400" w:lineRule="exact"/>
        <w:ind w:firstLine="480"/>
        <w:jc w:val="left"/>
        <w:rPr>
          <w:rFonts w:ascii="黑体" w:hAnsi="黑体" w:eastAsia="黑体" w:cs="黑体"/>
          <w:sz w:val="24"/>
          <w:szCs w:val="24"/>
        </w:rPr>
      </w:pPr>
    </w:p>
    <w:p>
      <w:pPr>
        <w:pStyle w:val="249"/>
        <w:adjustRightInd w:val="0"/>
        <w:snapToGrid w:val="0"/>
        <w:spacing w:after="122" w:afterLines="30" w:line="400" w:lineRule="exact"/>
        <w:ind w:firstLine="480"/>
        <w:jc w:val="left"/>
        <w:rPr>
          <w:rFonts w:ascii="黑体" w:hAnsi="黑体" w:eastAsia="黑体" w:cs="黑体"/>
          <w:sz w:val="24"/>
          <w:szCs w:val="24"/>
        </w:rPr>
      </w:pPr>
    </w:p>
    <w:p>
      <w:pPr>
        <w:pStyle w:val="249"/>
        <w:adjustRightInd w:val="0"/>
        <w:snapToGrid w:val="0"/>
        <w:spacing w:after="122" w:afterLines="30" w:line="400" w:lineRule="exact"/>
        <w:ind w:firstLine="480"/>
        <w:jc w:val="left"/>
        <w:rPr>
          <w:rFonts w:ascii="黑体" w:hAnsi="黑体" w:eastAsia="黑体" w:cs="黑体"/>
          <w:sz w:val="24"/>
          <w:szCs w:val="24"/>
        </w:rPr>
      </w:pPr>
    </w:p>
    <w:p>
      <w:pPr>
        <w:pStyle w:val="249"/>
        <w:adjustRightInd w:val="0"/>
        <w:snapToGrid w:val="0"/>
        <w:spacing w:after="122" w:afterLines="30" w:line="400" w:lineRule="exact"/>
        <w:ind w:firstLine="480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七、教学进程表</w:t>
      </w:r>
    </w:p>
    <w:tbl>
      <w:tblPr>
        <w:tblStyle w:val="29"/>
        <w:tblW w:w="10310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"/>
        <w:gridCol w:w="289"/>
        <w:gridCol w:w="908"/>
        <w:gridCol w:w="2126"/>
        <w:gridCol w:w="272"/>
        <w:gridCol w:w="425"/>
        <w:gridCol w:w="426"/>
        <w:gridCol w:w="425"/>
        <w:gridCol w:w="426"/>
        <w:gridCol w:w="425"/>
        <w:gridCol w:w="425"/>
        <w:gridCol w:w="567"/>
        <w:gridCol w:w="571"/>
        <w:gridCol w:w="567"/>
        <w:gridCol w:w="567"/>
        <w:gridCol w:w="425"/>
        <w:gridCol w:w="426"/>
        <w:gridCol w:w="391"/>
        <w:gridCol w:w="3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3608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课程</w:t>
            </w:r>
          </w:p>
        </w:tc>
        <w:tc>
          <w:tcPr>
            <w:tcW w:w="272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集中考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试</w:t>
            </w:r>
          </w:p>
        </w:tc>
        <w:tc>
          <w:tcPr>
            <w:tcW w:w="2552" w:type="dxa"/>
            <w:gridSpan w:val="6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0" w:lineRule="atLeast"/>
              <w:ind w:left="15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学时/学分分配</w:t>
            </w:r>
          </w:p>
        </w:tc>
        <w:tc>
          <w:tcPr>
            <w:tcW w:w="3878" w:type="dxa"/>
            <w:gridSpan w:val="8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ind w:left="45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学期、学时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tblHeader/>
          <w:jc w:val="center"/>
        </w:trPr>
        <w:tc>
          <w:tcPr>
            <w:tcW w:w="28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种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类</w:t>
            </w:r>
          </w:p>
        </w:tc>
        <w:tc>
          <w:tcPr>
            <w:tcW w:w="28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性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质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课程编号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课程名称</w:t>
            </w:r>
          </w:p>
        </w:tc>
        <w:tc>
          <w:tcPr>
            <w:tcW w:w="272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总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时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总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分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课内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理论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课外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理论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课内实践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课外实践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一</w:t>
            </w: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二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三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四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五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六</w:t>
            </w:r>
          </w:p>
        </w:tc>
        <w:tc>
          <w:tcPr>
            <w:tcW w:w="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七</w:t>
            </w:r>
          </w:p>
        </w:tc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八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通识教育课程</w:t>
            </w:r>
          </w:p>
        </w:tc>
        <w:tc>
          <w:tcPr>
            <w:tcW w:w="289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必     修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TS110101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思想道德修养与法律基础</w:t>
            </w:r>
          </w:p>
        </w:tc>
        <w:tc>
          <w:tcPr>
            <w:tcW w:w="27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TS110102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中国近现代史纲要</w:t>
            </w:r>
          </w:p>
        </w:tc>
        <w:tc>
          <w:tcPr>
            <w:tcW w:w="27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exact"/>
          <w:jc w:val="center"/>
        </w:trPr>
        <w:tc>
          <w:tcPr>
            <w:tcW w:w="28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TS110103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7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44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44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TS110104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马克思主义基本原理概论</w:t>
            </w:r>
          </w:p>
        </w:tc>
        <w:tc>
          <w:tcPr>
            <w:tcW w:w="27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TS11002X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思想政治理论课实践</w:t>
            </w:r>
          </w:p>
        </w:tc>
        <w:tc>
          <w:tcPr>
            <w:tcW w:w="27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2+14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+14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6+14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" w:hRule="exact"/>
          <w:jc w:val="center"/>
        </w:trPr>
        <w:tc>
          <w:tcPr>
            <w:tcW w:w="28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TS110105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习近平总书记系列重要讲话专题辅导</w:t>
            </w:r>
          </w:p>
        </w:tc>
        <w:tc>
          <w:tcPr>
            <w:tcW w:w="27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16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TS110106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形势与政策</w:t>
            </w:r>
          </w:p>
        </w:tc>
        <w:tc>
          <w:tcPr>
            <w:tcW w:w="27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ind w:firstLine="90" w:firstLineChars="50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2+14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16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TS11201X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养成教育</w:t>
            </w:r>
          </w:p>
        </w:tc>
        <w:tc>
          <w:tcPr>
            <w:tcW w:w="27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8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TC11203X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创新与创业基础</w:t>
            </w:r>
          </w:p>
        </w:tc>
        <w:tc>
          <w:tcPr>
            <w:tcW w:w="27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36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4+14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4+14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TC11202X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职业生涯规划与就业指导</w:t>
            </w:r>
          </w:p>
        </w:tc>
        <w:tc>
          <w:tcPr>
            <w:tcW w:w="27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36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4+14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4+14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TJ112101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军事理论</w:t>
            </w:r>
          </w:p>
        </w:tc>
        <w:tc>
          <w:tcPr>
            <w:tcW w:w="27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4+28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TC101101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计算机实用基础</w:t>
            </w:r>
          </w:p>
        </w:tc>
        <w:tc>
          <w:tcPr>
            <w:tcW w:w="27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12+20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TW10600X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外语</w:t>
            </w:r>
          </w:p>
        </w:tc>
        <w:tc>
          <w:tcPr>
            <w:tcW w:w="27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>1,2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270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172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46+8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62+10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62+10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62+10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TJ11101X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体育</w:t>
            </w:r>
          </w:p>
        </w:tc>
        <w:tc>
          <w:tcPr>
            <w:tcW w:w="27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144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88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20+10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24+16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20+14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24+16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034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必修课小计</w:t>
            </w:r>
          </w:p>
        </w:tc>
        <w:tc>
          <w:tcPr>
            <w:tcW w:w="27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47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464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114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88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136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160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198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164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212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68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restart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选修</w:t>
            </w:r>
          </w:p>
        </w:tc>
        <w:tc>
          <w:tcPr>
            <w:tcW w:w="3034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选修课  </w:t>
            </w:r>
          </w:p>
        </w:tc>
        <w:tc>
          <w:tcPr>
            <w:tcW w:w="27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128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96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+32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24、24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24、24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034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第二课堂 </w:t>
            </w:r>
          </w:p>
        </w:tc>
        <w:tc>
          <w:tcPr>
            <w:tcW w:w="27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878" w:type="dxa"/>
            <w:gridSpan w:val="8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文体类、非专业类职业证书等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034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选修课小计</w:t>
            </w:r>
          </w:p>
        </w:tc>
        <w:tc>
          <w:tcPr>
            <w:tcW w:w="27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128</w:t>
            </w:r>
          </w:p>
        </w:tc>
        <w:tc>
          <w:tcPr>
            <w:tcW w:w="42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96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32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通识教育课合计</w:t>
            </w:r>
          </w:p>
        </w:tc>
        <w:tc>
          <w:tcPr>
            <w:tcW w:w="272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930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560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146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88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136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192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246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212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212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68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restart"/>
            <w:tcBorders>
              <w:top w:val="single" w:color="auto" w:sz="4" w:space="0"/>
              <w:left w:val="single" w:color="000000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学科教育课程</w:t>
            </w:r>
          </w:p>
        </w:tc>
        <w:tc>
          <w:tcPr>
            <w:tcW w:w="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必   修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XJ10906X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应用数学</w:t>
            </w:r>
          </w:p>
        </w:tc>
        <w:tc>
          <w:tcPr>
            <w:tcW w:w="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1,2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120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120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30</w:t>
            </w:r>
          </w:p>
        </w:tc>
        <w:tc>
          <w:tcPr>
            <w:tcW w:w="5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XJ10909X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大学物理</w:t>
            </w:r>
          </w:p>
        </w:tc>
        <w:tc>
          <w:tcPr>
            <w:tcW w:w="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44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44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XJ10305X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工程图学</w:t>
            </w:r>
          </w:p>
        </w:tc>
        <w:tc>
          <w:tcPr>
            <w:tcW w:w="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68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4.5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68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XJ103103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土木工程概论</w:t>
            </w:r>
          </w:p>
        </w:tc>
        <w:tc>
          <w:tcPr>
            <w:tcW w:w="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16</w:t>
            </w: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XJ103104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土木工程材料</w:t>
            </w:r>
          </w:p>
        </w:tc>
        <w:tc>
          <w:tcPr>
            <w:tcW w:w="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2.5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32+8</w:t>
            </w: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XJ103105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管理学</w:t>
            </w:r>
          </w:p>
        </w:tc>
        <w:tc>
          <w:tcPr>
            <w:tcW w:w="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XJ103109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工程测量学</w:t>
            </w:r>
          </w:p>
        </w:tc>
        <w:tc>
          <w:tcPr>
            <w:tcW w:w="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20+12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XJ103110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建筑力学</w:t>
            </w:r>
          </w:p>
        </w:tc>
        <w:tc>
          <w:tcPr>
            <w:tcW w:w="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60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60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XJ103116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统计学</w:t>
            </w:r>
          </w:p>
        </w:tc>
        <w:tc>
          <w:tcPr>
            <w:tcW w:w="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XJ103117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土力学与地基基础</w:t>
            </w:r>
          </w:p>
        </w:tc>
        <w:tc>
          <w:tcPr>
            <w:tcW w:w="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XJ103118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建筑设备</w:t>
            </w:r>
          </w:p>
        </w:tc>
        <w:tc>
          <w:tcPr>
            <w:tcW w:w="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28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28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XJ103119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工程经济学</w:t>
            </w:r>
          </w:p>
        </w:tc>
        <w:tc>
          <w:tcPr>
            <w:tcW w:w="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XJ103123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混凝土及砌体结构</w:t>
            </w:r>
          </w:p>
        </w:tc>
        <w:tc>
          <w:tcPr>
            <w:tcW w:w="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60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60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60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XJ103127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会计学</w:t>
            </w:r>
          </w:p>
        </w:tc>
        <w:tc>
          <w:tcPr>
            <w:tcW w:w="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XJ103124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建筑法规（含房地产法）</w:t>
            </w:r>
          </w:p>
        </w:tc>
        <w:tc>
          <w:tcPr>
            <w:tcW w:w="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XJ103101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房屋建筑学</w:t>
            </w:r>
          </w:p>
        </w:tc>
        <w:tc>
          <w:tcPr>
            <w:tcW w:w="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323" w:type="dxa"/>
            <w:gridSpan w:val="3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学科教育课合计</w:t>
            </w:r>
          </w:p>
        </w:tc>
        <w:tc>
          <w:tcPr>
            <w:tcW w:w="272" w:type="dxa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740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51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720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auto" w:sz="4" w:space="0"/>
              <w:bottom w:val="single" w:color="auto" w:sz="12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166</w:t>
            </w: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178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186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170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</w:tbl>
    <w:tbl>
      <w:tblPr>
        <w:tblStyle w:val="29"/>
        <w:tblpPr w:leftFromText="180" w:rightFromText="180" w:vertAnchor="text" w:horzAnchor="margin" w:tblpXSpec="center" w:tblpY="59"/>
        <w:tblW w:w="10282" w:type="dxa"/>
        <w:jc w:val="center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"/>
        <w:gridCol w:w="283"/>
        <w:gridCol w:w="876"/>
        <w:gridCol w:w="2268"/>
        <w:gridCol w:w="283"/>
        <w:gridCol w:w="426"/>
        <w:gridCol w:w="425"/>
        <w:gridCol w:w="425"/>
        <w:gridCol w:w="425"/>
        <w:gridCol w:w="426"/>
        <w:gridCol w:w="449"/>
        <w:gridCol w:w="425"/>
        <w:gridCol w:w="425"/>
        <w:gridCol w:w="426"/>
        <w:gridCol w:w="543"/>
        <w:gridCol w:w="567"/>
        <w:gridCol w:w="567"/>
        <w:gridCol w:w="427"/>
        <w:gridCol w:w="3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3701" w:type="dxa"/>
            <w:gridSpan w:val="4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课程</w:t>
            </w:r>
          </w:p>
        </w:tc>
        <w:tc>
          <w:tcPr>
            <w:tcW w:w="283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集中考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试</w:t>
            </w:r>
          </w:p>
        </w:tc>
        <w:tc>
          <w:tcPr>
            <w:tcW w:w="2576" w:type="dxa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0" w:lineRule="atLeast"/>
              <w:ind w:left="15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学时/学分分配</w:t>
            </w:r>
          </w:p>
        </w:tc>
        <w:tc>
          <w:tcPr>
            <w:tcW w:w="3722" w:type="dxa"/>
            <w:gridSpan w:val="8"/>
            <w:shd w:val="clear" w:color="auto" w:fill="FFFFFF"/>
            <w:vAlign w:val="center"/>
          </w:tcPr>
          <w:p>
            <w:pPr>
              <w:spacing w:line="0" w:lineRule="atLeast"/>
              <w:ind w:left="45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学期、学时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274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种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类</w:t>
            </w:r>
          </w:p>
        </w:tc>
        <w:tc>
          <w:tcPr>
            <w:tcW w:w="28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性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质</w:t>
            </w:r>
          </w:p>
        </w:tc>
        <w:tc>
          <w:tcPr>
            <w:tcW w:w="87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课程编号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课程名称</w:t>
            </w:r>
          </w:p>
        </w:tc>
        <w:tc>
          <w:tcPr>
            <w:tcW w:w="283" w:type="dxa"/>
            <w:vMerge w:val="continue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总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时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总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分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课内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理论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课外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理论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课内实践</w:t>
            </w:r>
          </w:p>
        </w:tc>
        <w:tc>
          <w:tcPr>
            <w:tcW w:w="44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课外实践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一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二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三</w:t>
            </w:r>
          </w:p>
        </w:tc>
        <w:tc>
          <w:tcPr>
            <w:tcW w:w="54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四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五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六</w:t>
            </w:r>
          </w:p>
        </w:tc>
        <w:tc>
          <w:tcPr>
            <w:tcW w:w="427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七</w:t>
            </w:r>
          </w:p>
        </w:tc>
        <w:tc>
          <w:tcPr>
            <w:tcW w:w="342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专业教育课程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必   修</w:t>
            </w:r>
          </w:p>
        </w:tc>
        <w:tc>
          <w:tcPr>
            <w:tcW w:w="87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ZZ103106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工程项目招投标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426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ZZ103123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土木工程施工技术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ZZ103124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工程项目管理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ZZ103129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建筑给排水工程与施工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ZZ103125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建筑工程估价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48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12</w:t>
            </w:r>
          </w:p>
        </w:tc>
        <w:tc>
          <w:tcPr>
            <w:tcW w:w="449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36+12</w:t>
            </w:r>
          </w:p>
        </w:tc>
        <w:tc>
          <w:tcPr>
            <w:tcW w:w="567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ZZ103126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工程管理信息系统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28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16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12</w:t>
            </w:r>
          </w:p>
        </w:tc>
        <w:tc>
          <w:tcPr>
            <w:tcW w:w="449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16+12</w:t>
            </w:r>
          </w:p>
        </w:tc>
        <w:tc>
          <w:tcPr>
            <w:tcW w:w="567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ZZ103127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工程合同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</w:t>
            </w:r>
          </w:p>
        </w:tc>
        <w:tc>
          <w:tcPr>
            <w:tcW w:w="426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ZZ103140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建筑施工组织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6</w:t>
            </w:r>
          </w:p>
        </w:tc>
        <w:tc>
          <w:tcPr>
            <w:tcW w:w="426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2.5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36</w:t>
            </w:r>
          </w:p>
        </w:tc>
        <w:tc>
          <w:tcPr>
            <w:tcW w:w="42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ZZ103141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房地产估价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6</w:t>
            </w:r>
          </w:p>
        </w:tc>
        <w:tc>
          <w:tcPr>
            <w:tcW w:w="426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42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ZZ103143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建筑电气工程与施工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42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ZZ103144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安装工程估价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6</w:t>
            </w:r>
          </w:p>
        </w:tc>
        <w:tc>
          <w:tcPr>
            <w:tcW w:w="426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42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必修课小计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9</w:t>
            </w:r>
          </w:p>
        </w:tc>
        <w:tc>
          <w:tcPr>
            <w:tcW w:w="42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416</w:t>
            </w:r>
          </w:p>
        </w:tc>
        <w:tc>
          <w:tcPr>
            <w:tcW w:w="42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29.5</w:t>
            </w:r>
          </w:p>
        </w:tc>
        <w:tc>
          <w:tcPr>
            <w:tcW w:w="42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392</w:t>
            </w:r>
          </w:p>
        </w:tc>
        <w:tc>
          <w:tcPr>
            <w:tcW w:w="42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24</w:t>
            </w:r>
          </w:p>
        </w:tc>
        <w:tc>
          <w:tcPr>
            <w:tcW w:w="449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196</w:t>
            </w: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180</w:t>
            </w:r>
          </w:p>
        </w:tc>
        <w:tc>
          <w:tcPr>
            <w:tcW w:w="427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选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修</w:t>
            </w:r>
          </w:p>
        </w:tc>
        <w:tc>
          <w:tcPr>
            <w:tcW w:w="3144" w:type="dxa"/>
            <w:gridSpan w:val="2"/>
            <w:vMerge w:val="restart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选修课  </w:t>
            </w:r>
          </w:p>
        </w:tc>
        <w:tc>
          <w:tcPr>
            <w:tcW w:w="28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160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128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42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32+32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24、24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24、24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144" w:type="dxa"/>
            <w:gridSpan w:val="2"/>
            <w:vMerge w:val="continue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0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160</w:t>
            </w:r>
          </w:p>
        </w:tc>
        <w:tc>
          <w:tcPr>
            <w:tcW w:w="3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第二课堂 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722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专业技能竞赛、专业资格证书、专业职业证书、</w:t>
            </w:r>
          </w:p>
          <w:p>
            <w:pPr>
              <w:adjustRightInd w:val="0"/>
              <w:spacing w:line="24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英语四六级、创新创业项目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选修课小计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160</w:t>
            </w:r>
          </w:p>
        </w:tc>
        <w:tc>
          <w:tcPr>
            <w:tcW w:w="42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128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48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tcBorders>
              <w:bottom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7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专业教育课合计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9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576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39.5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520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24</w:t>
            </w:r>
          </w:p>
        </w:tc>
        <w:tc>
          <w:tcPr>
            <w:tcW w:w="4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244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228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实践教学环节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素质类</w:t>
            </w:r>
          </w:p>
        </w:tc>
        <w:tc>
          <w:tcPr>
            <w:tcW w:w="876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JS120101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军训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  <w:tc>
          <w:tcPr>
            <w:tcW w:w="4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JS120102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入学教育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1W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1W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1W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JS120103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毕业教育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1W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1W</w:t>
            </w:r>
          </w:p>
        </w:tc>
        <w:tc>
          <w:tcPr>
            <w:tcW w:w="4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JS112101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劳动实践课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1W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1W</w:t>
            </w:r>
          </w:p>
        </w:tc>
        <w:tc>
          <w:tcPr>
            <w:tcW w:w="4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1W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小计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5W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4W</w:t>
            </w:r>
          </w:p>
        </w:tc>
        <w:tc>
          <w:tcPr>
            <w:tcW w:w="4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1W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3W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1W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专业类</w:t>
            </w:r>
          </w:p>
        </w:tc>
        <w:tc>
          <w:tcPr>
            <w:tcW w:w="876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JZ103104</w:t>
            </w:r>
          </w:p>
        </w:tc>
        <w:tc>
          <w:tcPr>
            <w:tcW w:w="2268" w:type="dxa"/>
            <w:vAlign w:val="bottom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工程测量学实习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  <w:tc>
          <w:tcPr>
            <w:tcW w:w="449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  <w:tc>
          <w:tcPr>
            <w:tcW w:w="426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JZ103138</w:t>
            </w:r>
          </w:p>
        </w:tc>
        <w:tc>
          <w:tcPr>
            <w:tcW w:w="2268" w:type="dxa"/>
            <w:vAlign w:val="bottom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安装工程估价课程设计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1W</w:t>
            </w: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1W</w:t>
            </w:r>
          </w:p>
        </w:tc>
        <w:tc>
          <w:tcPr>
            <w:tcW w:w="449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1W</w:t>
            </w:r>
          </w:p>
        </w:tc>
        <w:tc>
          <w:tcPr>
            <w:tcW w:w="42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JZ103101</w:t>
            </w:r>
          </w:p>
        </w:tc>
        <w:tc>
          <w:tcPr>
            <w:tcW w:w="2268" w:type="dxa"/>
            <w:vAlign w:val="bottom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房屋建筑学课程设计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1W</w:t>
            </w: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1W</w:t>
            </w:r>
          </w:p>
        </w:tc>
        <w:tc>
          <w:tcPr>
            <w:tcW w:w="449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1W</w:t>
            </w:r>
          </w:p>
        </w:tc>
        <w:tc>
          <w:tcPr>
            <w:tcW w:w="567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JZ103115</w:t>
            </w:r>
          </w:p>
        </w:tc>
        <w:tc>
          <w:tcPr>
            <w:tcW w:w="2268" w:type="dxa"/>
            <w:vAlign w:val="bottom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混凝土及砌体结构课程设计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  <w:tc>
          <w:tcPr>
            <w:tcW w:w="449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  <w:tc>
          <w:tcPr>
            <w:tcW w:w="567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JZ103124</w:t>
            </w:r>
          </w:p>
        </w:tc>
        <w:tc>
          <w:tcPr>
            <w:tcW w:w="2268" w:type="dxa"/>
            <w:vAlign w:val="bottom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建筑工程估价课程设计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  <w:tc>
          <w:tcPr>
            <w:tcW w:w="449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  <w:tc>
          <w:tcPr>
            <w:tcW w:w="56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JZ103125</w:t>
            </w:r>
          </w:p>
        </w:tc>
        <w:tc>
          <w:tcPr>
            <w:tcW w:w="2268" w:type="dxa"/>
            <w:vAlign w:val="bottom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工程项目管理课程设计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  <w:tc>
          <w:tcPr>
            <w:tcW w:w="449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  <w:tc>
          <w:tcPr>
            <w:tcW w:w="56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JZ103135</w:t>
            </w:r>
          </w:p>
        </w:tc>
        <w:tc>
          <w:tcPr>
            <w:tcW w:w="2268" w:type="dxa"/>
            <w:vAlign w:val="bottom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房地产估价课程设计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  <w:tc>
          <w:tcPr>
            <w:tcW w:w="449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  <w:tc>
          <w:tcPr>
            <w:tcW w:w="42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JZ103136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施工现场实习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  <w:tc>
          <w:tcPr>
            <w:tcW w:w="449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  <w:tc>
          <w:tcPr>
            <w:tcW w:w="42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JZ103137</w:t>
            </w:r>
          </w:p>
        </w:tc>
        <w:tc>
          <w:tcPr>
            <w:tcW w:w="2268" w:type="dxa"/>
            <w:vAlign w:val="bottom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施工组织课程设计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  <w:tc>
          <w:tcPr>
            <w:tcW w:w="425" w:type="dxa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  <w:tc>
          <w:tcPr>
            <w:tcW w:w="449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  <w:tc>
          <w:tcPr>
            <w:tcW w:w="42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JZ103141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职业能力综合实训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3W</w:t>
            </w:r>
          </w:p>
        </w:tc>
        <w:tc>
          <w:tcPr>
            <w:tcW w:w="425" w:type="dxa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3W</w:t>
            </w:r>
          </w:p>
        </w:tc>
        <w:tc>
          <w:tcPr>
            <w:tcW w:w="449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JZ103140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毕业实习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3W</w:t>
            </w:r>
          </w:p>
        </w:tc>
        <w:tc>
          <w:tcPr>
            <w:tcW w:w="425" w:type="dxa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3W</w:t>
            </w:r>
          </w:p>
        </w:tc>
        <w:tc>
          <w:tcPr>
            <w:tcW w:w="449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3W</w:t>
            </w:r>
          </w:p>
        </w:tc>
        <w:tc>
          <w:tcPr>
            <w:tcW w:w="342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JZ10301X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毕业设计（论文）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17W</w:t>
            </w:r>
          </w:p>
        </w:tc>
        <w:tc>
          <w:tcPr>
            <w:tcW w:w="425" w:type="dxa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17W</w:t>
            </w:r>
          </w:p>
        </w:tc>
        <w:tc>
          <w:tcPr>
            <w:tcW w:w="449" w:type="dxa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15W</w:t>
            </w:r>
          </w:p>
        </w:tc>
        <w:tc>
          <w:tcPr>
            <w:tcW w:w="342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JZ103142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就业实习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10W</w:t>
            </w:r>
          </w:p>
        </w:tc>
        <w:tc>
          <w:tcPr>
            <w:tcW w:w="425" w:type="dxa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10W</w:t>
            </w:r>
          </w:p>
        </w:tc>
        <w:tc>
          <w:tcPr>
            <w:tcW w:w="449" w:type="dxa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10W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小计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49W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31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49W</w:t>
            </w:r>
          </w:p>
        </w:tc>
        <w:tc>
          <w:tcPr>
            <w:tcW w:w="4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3W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4W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7W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18W</w:t>
            </w:r>
          </w:p>
        </w:tc>
        <w:tc>
          <w:tcPr>
            <w:tcW w:w="3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15W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7" w:type="dxa"/>
            <w:gridSpan w:val="3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集中实践环节合计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54W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34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53W</w:t>
            </w:r>
          </w:p>
        </w:tc>
        <w:tc>
          <w:tcPr>
            <w:tcW w:w="4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1W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3W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1W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3W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4W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7W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18W</w:t>
            </w:r>
          </w:p>
        </w:tc>
        <w:tc>
          <w:tcPr>
            <w:tcW w:w="3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16W</w:t>
            </w:r>
          </w:p>
        </w:tc>
      </w:tr>
    </w:tbl>
    <w:p>
      <w:pPr>
        <w:adjustRightInd w:val="0"/>
        <w:snapToGrid w:val="0"/>
        <w:spacing w:line="276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</w:p>
    <w:tbl>
      <w:tblPr>
        <w:tblStyle w:val="29"/>
        <w:tblW w:w="10282" w:type="dxa"/>
        <w:jc w:val="center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"/>
        <w:gridCol w:w="284"/>
        <w:gridCol w:w="978"/>
        <w:gridCol w:w="2027"/>
        <w:gridCol w:w="295"/>
        <w:gridCol w:w="434"/>
        <w:gridCol w:w="419"/>
        <w:gridCol w:w="428"/>
        <w:gridCol w:w="428"/>
        <w:gridCol w:w="436"/>
        <w:gridCol w:w="454"/>
        <w:gridCol w:w="527"/>
        <w:gridCol w:w="425"/>
        <w:gridCol w:w="426"/>
        <w:gridCol w:w="708"/>
        <w:gridCol w:w="419"/>
        <w:gridCol w:w="432"/>
        <w:gridCol w:w="464"/>
        <w:gridCol w:w="4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3564" w:type="dxa"/>
            <w:gridSpan w:val="4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课程</w:t>
            </w:r>
          </w:p>
        </w:tc>
        <w:tc>
          <w:tcPr>
            <w:tcW w:w="29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集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中考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试</w:t>
            </w:r>
          </w:p>
        </w:tc>
        <w:tc>
          <w:tcPr>
            <w:tcW w:w="2599" w:type="dxa"/>
            <w:gridSpan w:val="6"/>
            <w:vAlign w:val="center"/>
          </w:tcPr>
          <w:p>
            <w:pPr>
              <w:spacing w:line="0" w:lineRule="atLeast"/>
              <w:ind w:left="15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学时/学分分配</w:t>
            </w:r>
          </w:p>
        </w:tc>
        <w:tc>
          <w:tcPr>
            <w:tcW w:w="3824" w:type="dxa"/>
            <w:gridSpan w:val="8"/>
            <w:vAlign w:val="center"/>
          </w:tcPr>
          <w:p>
            <w:pPr>
              <w:spacing w:line="0" w:lineRule="atLeast"/>
              <w:ind w:left="45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学期、学时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27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种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类</w:t>
            </w:r>
          </w:p>
        </w:tc>
        <w:tc>
          <w:tcPr>
            <w:tcW w:w="28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性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质</w:t>
            </w:r>
          </w:p>
        </w:tc>
        <w:tc>
          <w:tcPr>
            <w:tcW w:w="97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课程编号</w:t>
            </w:r>
          </w:p>
        </w:tc>
        <w:tc>
          <w:tcPr>
            <w:tcW w:w="202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课程名称</w:t>
            </w:r>
          </w:p>
        </w:tc>
        <w:tc>
          <w:tcPr>
            <w:tcW w:w="295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总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时</w:t>
            </w:r>
          </w:p>
        </w:tc>
        <w:tc>
          <w:tcPr>
            <w:tcW w:w="419" w:type="dxa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总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分</w:t>
            </w:r>
          </w:p>
        </w:tc>
        <w:tc>
          <w:tcPr>
            <w:tcW w:w="42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课内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理论</w:t>
            </w:r>
          </w:p>
        </w:tc>
        <w:tc>
          <w:tcPr>
            <w:tcW w:w="42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课外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理论</w:t>
            </w:r>
          </w:p>
        </w:tc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课内实践</w:t>
            </w:r>
          </w:p>
        </w:tc>
        <w:tc>
          <w:tcPr>
            <w:tcW w:w="45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课外实践</w:t>
            </w:r>
          </w:p>
        </w:tc>
        <w:tc>
          <w:tcPr>
            <w:tcW w:w="52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一</w:t>
            </w:r>
          </w:p>
        </w:tc>
        <w:tc>
          <w:tcPr>
            <w:tcW w:w="42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二</w:t>
            </w:r>
          </w:p>
        </w:tc>
        <w:tc>
          <w:tcPr>
            <w:tcW w:w="42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三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四</w:t>
            </w:r>
          </w:p>
        </w:tc>
        <w:tc>
          <w:tcPr>
            <w:tcW w:w="41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五</w:t>
            </w:r>
          </w:p>
        </w:tc>
        <w:tc>
          <w:tcPr>
            <w:tcW w:w="43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六</w:t>
            </w:r>
          </w:p>
        </w:tc>
        <w:tc>
          <w:tcPr>
            <w:tcW w:w="46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七</w:t>
            </w:r>
          </w:p>
        </w:tc>
        <w:tc>
          <w:tcPr>
            <w:tcW w:w="42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559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计</w:t>
            </w:r>
          </w:p>
        </w:tc>
        <w:tc>
          <w:tcPr>
            <w:tcW w:w="3005" w:type="dxa"/>
            <w:gridSpan w:val="2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总学时</w:t>
            </w:r>
          </w:p>
        </w:tc>
        <w:tc>
          <w:tcPr>
            <w:tcW w:w="2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2246+54W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179.5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1800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178</w:t>
            </w:r>
          </w:p>
        </w:tc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132+51W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136+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3W</w:t>
            </w: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358+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3W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424+2W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398+1W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486+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3W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284+4W</w:t>
            </w:r>
          </w:p>
        </w:tc>
        <w:tc>
          <w:tcPr>
            <w:tcW w:w="4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296+7W</w:t>
            </w: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18W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16W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55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集中考试门数</w:t>
            </w:r>
          </w:p>
        </w:tc>
        <w:tc>
          <w:tcPr>
            <w:tcW w:w="2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22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19" w:type="dxa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4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55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课程门数</w:t>
            </w:r>
          </w:p>
        </w:tc>
        <w:tc>
          <w:tcPr>
            <w:tcW w:w="2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61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19" w:type="dxa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14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13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10</w:t>
            </w:r>
          </w:p>
        </w:tc>
        <w:tc>
          <w:tcPr>
            <w:tcW w:w="4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14</w:t>
            </w: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</w:t>
            </w:r>
          </w:p>
        </w:tc>
      </w:tr>
    </w:tbl>
    <w:p>
      <w:pPr>
        <w:adjustRightInd w:val="0"/>
        <w:snapToGrid w:val="0"/>
        <w:spacing w:line="276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注：1.每学期安排教学活动19周，其中第一学期教学周15周（含2周军训），第二到第六学期教学周17周，第七学期教学周18周,第八学期教学周16周。</w:t>
      </w:r>
    </w:p>
    <w:p>
      <w:pPr>
        <w:adjustRightInd w:val="0"/>
        <w:snapToGrid w:val="0"/>
        <w:spacing w:line="276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2.在第一学期寒假安排艺术类网络教学选修课，在第二、三学期安排公共选修课各2门，第四学期暑假安排专业类网络教学选修课，在第五、六学期安排专业选修课各2门。</w:t>
      </w:r>
    </w:p>
    <w:p>
      <w:pPr>
        <w:pStyle w:val="249"/>
        <w:adjustRightInd w:val="0"/>
        <w:snapToGrid w:val="0"/>
        <w:spacing w:after="122" w:afterLines="30" w:line="400" w:lineRule="exact"/>
        <w:ind w:firstLine="480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八、专业选修课</w:t>
      </w:r>
    </w:p>
    <w:tbl>
      <w:tblPr>
        <w:tblStyle w:val="29"/>
        <w:tblW w:w="907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341"/>
        <w:gridCol w:w="2652"/>
        <w:gridCol w:w="1092"/>
        <w:gridCol w:w="1092"/>
        <w:gridCol w:w="1092"/>
        <w:gridCol w:w="10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341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课程编码</w:t>
            </w:r>
          </w:p>
        </w:tc>
        <w:tc>
          <w:tcPr>
            <w:tcW w:w="2652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课程名称</w:t>
            </w:r>
          </w:p>
        </w:tc>
        <w:tc>
          <w:tcPr>
            <w:tcW w:w="1092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总学时</w:t>
            </w:r>
          </w:p>
        </w:tc>
        <w:tc>
          <w:tcPr>
            <w:tcW w:w="1092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</w:t>
            </w:r>
          </w:p>
        </w:tc>
        <w:tc>
          <w:tcPr>
            <w:tcW w:w="1092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</w:p>
        </w:tc>
        <w:tc>
          <w:tcPr>
            <w:tcW w:w="1093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ZZ303114</w:t>
            </w:r>
          </w:p>
        </w:tc>
        <w:tc>
          <w:tcPr>
            <w:tcW w:w="26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中外建筑史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3" w:type="dxa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341" w:type="dxa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ZZ303115</w:t>
            </w:r>
          </w:p>
        </w:tc>
        <w:tc>
          <w:tcPr>
            <w:tcW w:w="26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工程结构抗震设计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341" w:type="dxa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ZZ303106</w:t>
            </w:r>
          </w:p>
        </w:tc>
        <w:tc>
          <w:tcPr>
            <w:tcW w:w="26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专业英语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341" w:type="dxa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ZZ303116</w:t>
            </w:r>
          </w:p>
        </w:tc>
        <w:tc>
          <w:tcPr>
            <w:tcW w:w="26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工程进度控制软件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341" w:type="dxa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ZZ303117</w:t>
            </w:r>
          </w:p>
        </w:tc>
        <w:tc>
          <w:tcPr>
            <w:tcW w:w="26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哈尔滨近代建筑艺术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341" w:type="dxa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ZZ303118</w:t>
            </w:r>
          </w:p>
        </w:tc>
        <w:tc>
          <w:tcPr>
            <w:tcW w:w="26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工程结构试验与检测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341" w:type="dxa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ZZ303119</w:t>
            </w:r>
          </w:p>
        </w:tc>
        <w:tc>
          <w:tcPr>
            <w:tcW w:w="26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品茗施工模拟软件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341" w:type="dxa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ZZ303120</w:t>
            </w:r>
          </w:p>
        </w:tc>
        <w:tc>
          <w:tcPr>
            <w:tcW w:w="26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基础工程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34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ZZ303121</w:t>
            </w:r>
          </w:p>
        </w:tc>
        <w:tc>
          <w:tcPr>
            <w:tcW w:w="26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城市规划原理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34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ZZ303122</w:t>
            </w:r>
          </w:p>
        </w:tc>
        <w:tc>
          <w:tcPr>
            <w:tcW w:w="26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高层建筑结构设计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03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    计</w:t>
            </w:r>
          </w:p>
        </w:tc>
        <w:tc>
          <w:tcPr>
            <w:tcW w:w="1092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272</w:t>
            </w:r>
          </w:p>
        </w:tc>
        <w:tc>
          <w:tcPr>
            <w:tcW w:w="1092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272</w:t>
            </w:r>
          </w:p>
        </w:tc>
        <w:tc>
          <w:tcPr>
            <w:tcW w:w="1092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Style w:val="249"/>
        <w:adjustRightInd w:val="0"/>
        <w:snapToGrid w:val="0"/>
        <w:spacing w:after="122" w:afterLines="30" w:line="400" w:lineRule="exact"/>
        <w:ind w:firstLine="480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九、学时学分分配</w:t>
      </w:r>
    </w:p>
    <w:p>
      <w:pPr>
        <w:spacing w:line="280" w:lineRule="exact"/>
        <w:jc w:val="center"/>
        <w:rPr>
          <w:rFonts w:ascii="黑体" w:hAnsi="黑体" w:eastAsia="黑体" w:cs="黑体"/>
          <w:color w:val="auto"/>
          <w:kern w:val="2"/>
          <w:sz w:val="21"/>
          <w:szCs w:val="21"/>
        </w:rPr>
      </w:pPr>
      <w:r>
        <w:rPr>
          <w:rFonts w:hint="eastAsia" w:ascii="黑体" w:hAnsi="黑体" w:eastAsia="黑体" w:cs="黑体"/>
          <w:color w:val="auto"/>
          <w:kern w:val="2"/>
          <w:sz w:val="21"/>
          <w:szCs w:val="21"/>
        </w:rPr>
        <w:t>表1  各类课程学分数和学时数比例分配表</w:t>
      </w:r>
    </w:p>
    <w:tbl>
      <w:tblPr>
        <w:tblStyle w:val="29"/>
        <w:tblW w:w="907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68"/>
        <w:gridCol w:w="1027"/>
        <w:gridCol w:w="1029"/>
        <w:gridCol w:w="1063"/>
        <w:gridCol w:w="1063"/>
        <w:gridCol w:w="1063"/>
        <w:gridCol w:w="1166"/>
        <w:gridCol w:w="10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56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课程分类</w:t>
            </w:r>
          </w:p>
        </w:tc>
        <w:tc>
          <w:tcPr>
            <w:tcW w:w="20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通识教育课程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学科教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育课程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专业教育课程</w:t>
            </w:r>
          </w:p>
        </w:tc>
        <w:tc>
          <w:tcPr>
            <w:tcW w:w="116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集中实践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教学环节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必修</w:t>
            </w:r>
          </w:p>
        </w:tc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选修</w:t>
            </w:r>
          </w:p>
        </w:tc>
        <w:tc>
          <w:tcPr>
            <w:tcW w:w="1063" w:type="dxa"/>
            <w:vMerge w:val="continue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必修</w:t>
            </w:r>
          </w:p>
        </w:tc>
        <w:tc>
          <w:tcPr>
            <w:tcW w:w="106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选修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56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sz w:val="21"/>
                <w:szCs w:val="21"/>
              </w:rPr>
              <w:t>学分数</w:t>
            </w:r>
          </w:p>
        </w:tc>
        <w:tc>
          <w:tcPr>
            <w:tcW w:w="102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47</w:t>
            </w:r>
          </w:p>
        </w:tc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8</w:t>
            </w:r>
          </w:p>
        </w:tc>
        <w:tc>
          <w:tcPr>
            <w:tcW w:w="1063" w:type="dxa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51</w:t>
            </w:r>
          </w:p>
        </w:tc>
        <w:tc>
          <w:tcPr>
            <w:tcW w:w="106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29.5</w:t>
            </w:r>
          </w:p>
        </w:tc>
        <w:tc>
          <w:tcPr>
            <w:tcW w:w="106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10</w:t>
            </w:r>
          </w:p>
        </w:tc>
        <w:tc>
          <w:tcPr>
            <w:tcW w:w="116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34</w:t>
            </w:r>
          </w:p>
        </w:tc>
        <w:tc>
          <w:tcPr>
            <w:tcW w:w="10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179.5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56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sz w:val="21"/>
                <w:szCs w:val="21"/>
              </w:rPr>
              <w:t>占总学分%</w:t>
            </w:r>
          </w:p>
        </w:tc>
        <w:tc>
          <w:tcPr>
            <w:tcW w:w="102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26.18</w:t>
            </w:r>
          </w:p>
        </w:tc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4.46</w:t>
            </w:r>
          </w:p>
        </w:tc>
        <w:tc>
          <w:tcPr>
            <w:tcW w:w="1063" w:type="dxa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28.41</w:t>
            </w:r>
          </w:p>
        </w:tc>
        <w:tc>
          <w:tcPr>
            <w:tcW w:w="106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16.44</w:t>
            </w:r>
          </w:p>
        </w:tc>
        <w:tc>
          <w:tcPr>
            <w:tcW w:w="106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5.57</w:t>
            </w:r>
          </w:p>
        </w:tc>
        <w:tc>
          <w:tcPr>
            <w:tcW w:w="116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18.94</w:t>
            </w:r>
          </w:p>
        </w:tc>
        <w:tc>
          <w:tcPr>
            <w:tcW w:w="10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56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sz w:val="21"/>
                <w:szCs w:val="21"/>
              </w:rPr>
              <w:t>学时数</w:t>
            </w:r>
          </w:p>
        </w:tc>
        <w:tc>
          <w:tcPr>
            <w:tcW w:w="102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552</w:t>
            </w:r>
          </w:p>
        </w:tc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96</w:t>
            </w:r>
          </w:p>
        </w:tc>
        <w:tc>
          <w:tcPr>
            <w:tcW w:w="1063" w:type="dxa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740</w:t>
            </w:r>
          </w:p>
        </w:tc>
        <w:tc>
          <w:tcPr>
            <w:tcW w:w="106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416</w:t>
            </w:r>
          </w:p>
        </w:tc>
        <w:tc>
          <w:tcPr>
            <w:tcW w:w="106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128</w:t>
            </w:r>
          </w:p>
        </w:tc>
        <w:tc>
          <w:tcPr>
            <w:tcW w:w="116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——</w:t>
            </w:r>
          </w:p>
        </w:tc>
        <w:tc>
          <w:tcPr>
            <w:tcW w:w="10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1932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56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sz w:val="21"/>
                <w:szCs w:val="21"/>
              </w:rPr>
              <w:t>占总学时%</w:t>
            </w:r>
          </w:p>
        </w:tc>
        <w:tc>
          <w:tcPr>
            <w:tcW w:w="102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28.57</w:t>
            </w:r>
          </w:p>
        </w:tc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4.97</w:t>
            </w:r>
          </w:p>
        </w:tc>
        <w:tc>
          <w:tcPr>
            <w:tcW w:w="106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38.30</w:t>
            </w:r>
          </w:p>
        </w:tc>
        <w:tc>
          <w:tcPr>
            <w:tcW w:w="106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21.53</w:t>
            </w:r>
          </w:p>
        </w:tc>
        <w:tc>
          <w:tcPr>
            <w:tcW w:w="106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6.63</w:t>
            </w:r>
          </w:p>
        </w:tc>
        <w:tc>
          <w:tcPr>
            <w:tcW w:w="116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——</w:t>
            </w:r>
          </w:p>
        </w:tc>
        <w:tc>
          <w:tcPr>
            <w:tcW w:w="10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100</w:t>
            </w:r>
          </w:p>
        </w:tc>
      </w:tr>
    </w:tbl>
    <w:p>
      <w:pPr>
        <w:spacing w:line="276" w:lineRule="auto"/>
        <w:ind w:firstLine="420" w:firstLineChars="20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注：总学时包括通识教育课程、学科教育、专业教育课程学时数，不包括集中实践教学环节。</w:t>
      </w:r>
    </w:p>
    <w:p>
      <w:pPr>
        <w:spacing w:line="280" w:lineRule="exact"/>
        <w:jc w:val="center"/>
        <w:rPr>
          <w:rFonts w:ascii="黑体" w:hAnsi="黑体" w:eastAsia="黑体" w:cs="黑体"/>
          <w:color w:val="auto"/>
          <w:kern w:val="2"/>
          <w:sz w:val="21"/>
          <w:szCs w:val="21"/>
        </w:rPr>
      </w:pPr>
    </w:p>
    <w:p>
      <w:pPr>
        <w:spacing w:line="280" w:lineRule="exact"/>
        <w:jc w:val="center"/>
        <w:rPr>
          <w:rFonts w:ascii="黑体" w:hAnsi="黑体" w:eastAsia="黑体" w:cs="黑体"/>
          <w:color w:val="auto"/>
          <w:kern w:val="2"/>
          <w:sz w:val="21"/>
          <w:szCs w:val="21"/>
        </w:rPr>
      </w:pPr>
    </w:p>
    <w:p>
      <w:pPr>
        <w:spacing w:line="280" w:lineRule="exact"/>
        <w:jc w:val="center"/>
        <w:rPr>
          <w:rFonts w:ascii="黑体" w:hAnsi="黑体" w:eastAsia="黑体" w:cs="黑体"/>
          <w:color w:val="auto"/>
          <w:kern w:val="2"/>
          <w:sz w:val="21"/>
          <w:szCs w:val="21"/>
        </w:rPr>
      </w:pPr>
    </w:p>
    <w:p>
      <w:pPr>
        <w:spacing w:line="280" w:lineRule="exact"/>
        <w:jc w:val="center"/>
        <w:rPr>
          <w:rFonts w:ascii="黑体" w:hAnsi="黑体" w:eastAsia="黑体" w:cs="黑体"/>
          <w:color w:val="auto"/>
          <w:kern w:val="2"/>
          <w:sz w:val="21"/>
          <w:szCs w:val="21"/>
        </w:rPr>
      </w:pPr>
    </w:p>
    <w:p>
      <w:pPr>
        <w:spacing w:line="280" w:lineRule="exact"/>
        <w:jc w:val="center"/>
        <w:rPr>
          <w:rFonts w:ascii="黑体" w:hAnsi="黑体" w:eastAsia="黑体" w:cs="黑体"/>
          <w:color w:val="auto"/>
          <w:kern w:val="2"/>
          <w:sz w:val="21"/>
          <w:szCs w:val="21"/>
        </w:rPr>
      </w:pPr>
    </w:p>
    <w:p>
      <w:pPr>
        <w:spacing w:line="280" w:lineRule="exact"/>
        <w:jc w:val="center"/>
        <w:rPr>
          <w:rFonts w:ascii="黑体" w:hAnsi="黑体" w:eastAsia="黑体" w:cs="黑体"/>
          <w:color w:val="auto"/>
          <w:kern w:val="2"/>
          <w:sz w:val="21"/>
          <w:szCs w:val="21"/>
        </w:rPr>
      </w:pPr>
    </w:p>
    <w:p>
      <w:pPr>
        <w:spacing w:line="280" w:lineRule="exact"/>
        <w:jc w:val="center"/>
        <w:rPr>
          <w:rFonts w:ascii="黑体" w:hAnsi="黑体" w:eastAsia="黑体" w:cs="黑体"/>
          <w:color w:val="auto"/>
          <w:kern w:val="2"/>
          <w:sz w:val="21"/>
          <w:szCs w:val="21"/>
        </w:rPr>
      </w:pPr>
      <w:r>
        <w:rPr>
          <w:rFonts w:hint="eastAsia" w:ascii="黑体" w:hAnsi="黑体" w:eastAsia="黑体" w:cs="黑体"/>
          <w:color w:val="auto"/>
          <w:kern w:val="2"/>
          <w:sz w:val="21"/>
          <w:szCs w:val="21"/>
        </w:rPr>
        <w:t>表2   实践环节学分数和学时数比例分配表</w:t>
      </w:r>
    </w:p>
    <w:tbl>
      <w:tblPr>
        <w:tblStyle w:val="29"/>
        <w:tblW w:w="907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74"/>
        <w:gridCol w:w="2003"/>
        <w:gridCol w:w="2236"/>
        <w:gridCol w:w="1872"/>
        <w:gridCol w:w="1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57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课程分类</w:t>
            </w:r>
          </w:p>
        </w:tc>
        <w:tc>
          <w:tcPr>
            <w:tcW w:w="423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课内外实践</w:t>
            </w:r>
          </w:p>
        </w:tc>
        <w:tc>
          <w:tcPr>
            <w:tcW w:w="187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集中实践教学环节</w:t>
            </w:r>
          </w:p>
        </w:tc>
        <w:tc>
          <w:tcPr>
            <w:tcW w:w="138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57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课内实践</w:t>
            </w:r>
          </w:p>
        </w:tc>
        <w:tc>
          <w:tcPr>
            <w:tcW w:w="223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课外实践</w:t>
            </w:r>
          </w:p>
        </w:tc>
        <w:tc>
          <w:tcPr>
            <w:tcW w:w="187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57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sz w:val="21"/>
                <w:szCs w:val="21"/>
              </w:rPr>
              <w:t>学分数</w:t>
            </w:r>
          </w:p>
        </w:tc>
        <w:tc>
          <w:tcPr>
            <w:tcW w:w="200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8.25</w:t>
            </w:r>
          </w:p>
        </w:tc>
        <w:tc>
          <w:tcPr>
            <w:tcW w:w="223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8.5</w:t>
            </w:r>
          </w:p>
        </w:tc>
        <w:tc>
          <w:tcPr>
            <w:tcW w:w="187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34</w:t>
            </w:r>
          </w:p>
        </w:tc>
        <w:tc>
          <w:tcPr>
            <w:tcW w:w="138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50.75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57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sz w:val="21"/>
                <w:szCs w:val="21"/>
              </w:rPr>
              <w:t>占总学分%</w:t>
            </w:r>
          </w:p>
        </w:tc>
        <w:tc>
          <w:tcPr>
            <w:tcW w:w="200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16.26</w:t>
            </w:r>
          </w:p>
        </w:tc>
        <w:tc>
          <w:tcPr>
            <w:tcW w:w="223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16.75</w:t>
            </w:r>
          </w:p>
        </w:tc>
        <w:tc>
          <w:tcPr>
            <w:tcW w:w="187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66.99</w:t>
            </w:r>
          </w:p>
        </w:tc>
        <w:tc>
          <w:tcPr>
            <w:tcW w:w="138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57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sz w:val="21"/>
                <w:szCs w:val="21"/>
              </w:rPr>
              <w:t>学时数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00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132</w:t>
            </w:r>
          </w:p>
        </w:tc>
        <w:tc>
          <w:tcPr>
            <w:tcW w:w="223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136</w:t>
            </w:r>
          </w:p>
        </w:tc>
        <w:tc>
          <w:tcPr>
            <w:tcW w:w="187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54W</w:t>
            </w:r>
          </w:p>
        </w:tc>
        <w:tc>
          <w:tcPr>
            <w:tcW w:w="138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268+54W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57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sz w:val="21"/>
                <w:szCs w:val="21"/>
              </w:rPr>
              <w:t>占总学时%</w:t>
            </w:r>
          </w:p>
        </w:tc>
        <w:tc>
          <w:tcPr>
            <w:tcW w:w="200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3.03</w:t>
            </w:r>
          </w:p>
        </w:tc>
        <w:tc>
          <w:tcPr>
            <w:tcW w:w="223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3.12</w:t>
            </w:r>
          </w:p>
        </w:tc>
        <w:tc>
          <w:tcPr>
            <w:tcW w:w="187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49.54</w:t>
            </w:r>
          </w:p>
        </w:tc>
        <w:tc>
          <w:tcPr>
            <w:tcW w:w="138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55.69</w:t>
            </w:r>
          </w:p>
        </w:tc>
      </w:tr>
    </w:tbl>
    <w:p>
      <w:pPr>
        <w:pStyle w:val="249"/>
        <w:adjustRightInd w:val="0"/>
        <w:snapToGrid w:val="0"/>
        <w:spacing w:after="122" w:afterLines="30" w:line="400" w:lineRule="exact"/>
        <w:ind w:firstLine="480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br w:type="page"/>
      </w:r>
      <w:r>
        <w:rPr>
          <w:rFonts w:hint="eastAsia" w:ascii="黑体" w:hAnsi="黑体" w:eastAsia="黑体" w:cs="黑体"/>
          <w:sz w:val="24"/>
          <w:szCs w:val="24"/>
        </w:rPr>
        <w:t>十、拓扑图</w:t>
      </w:r>
    </w:p>
    <w:p>
      <w:pPr>
        <w:pStyle w:val="249"/>
        <w:adjustRightInd w:val="0"/>
        <w:snapToGrid w:val="0"/>
        <w:spacing w:after="122" w:afterLines="30"/>
        <w:ind w:firstLine="480"/>
        <w:jc w:val="center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-583565</wp:posOffset>
            </wp:positionH>
            <wp:positionV relativeFrom="paragraph">
              <wp:posOffset>781685</wp:posOffset>
            </wp:positionV>
            <wp:extent cx="7001510" cy="5774055"/>
            <wp:effectExtent l="4127" t="0" r="0" b="0"/>
            <wp:wrapNone/>
            <wp:docPr id="42" name="图片 42" descr="C:\Users\Administrator\Desktop\工程造价专业课程拓扑图10.8.jpg工程造价专业课程拓扑图10.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C:\Users\Administrator\Desktop\工程造价专业课程拓扑图10.8.jpg工程造价专业课程拓扑图10.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8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7001510" cy="577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49"/>
        <w:adjustRightInd w:val="0"/>
        <w:snapToGrid w:val="0"/>
        <w:spacing w:after="122" w:afterLines="30" w:line="400" w:lineRule="exact"/>
        <w:ind w:firstLine="480"/>
        <w:jc w:val="left"/>
        <w:rPr>
          <w:rFonts w:ascii="黑体" w:hAnsi="黑体" w:eastAsia="黑体" w:cs="黑体"/>
          <w:sz w:val="24"/>
          <w:szCs w:val="24"/>
        </w:rPr>
      </w:pPr>
    </w:p>
    <w:p>
      <w:pPr>
        <w:pStyle w:val="249"/>
        <w:adjustRightInd w:val="0"/>
        <w:snapToGrid w:val="0"/>
        <w:spacing w:after="122" w:afterLines="30" w:line="400" w:lineRule="exact"/>
        <w:ind w:firstLine="480"/>
        <w:jc w:val="left"/>
        <w:rPr>
          <w:rFonts w:ascii="黑体" w:hAnsi="黑体" w:eastAsia="黑体" w:cs="黑体"/>
          <w:sz w:val="24"/>
          <w:szCs w:val="24"/>
        </w:rPr>
      </w:pPr>
    </w:p>
    <w:p>
      <w:pPr>
        <w:pStyle w:val="249"/>
        <w:adjustRightInd w:val="0"/>
        <w:snapToGrid w:val="0"/>
        <w:spacing w:after="122" w:afterLines="30" w:line="400" w:lineRule="exact"/>
        <w:ind w:firstLine="480"/>
        <w:jc w:val="left"/>
        <w:rPr>
          <w:rFonts w:ascii="黑体" w:hAnsi="黑体" w:eastAsia="黑体" w:cs="黑体"/>
          <w:sz w:val="24"/>
          <w:szCs w:val="24"/>
        </w:rPr>
      </w:pPr>
    </w:p>
    <w:p>
      <w:pPr>
        <w:pStyle w:val="249"/>
        <w:adjustRightInd w:val="0"/>
        <w:snapToGrid w:val="0"/>
        <w:spacing w:after="122" w:afterLines="30" w:line="400" w:lineRule="exact"/>
        <w:ind w:firstLine="480"/>
        <w:jc w:val="left"/>
        <w:rPr>
          <w:rFonts w:ascii="黑体" w:hAnsi="黑体" w:eastAsia="黑体" w:cs="黑体"/>
          <w:sz w:val="24"/>
          <w:szCs w:val="24"/>
        </w:rPr>
      </w:pPr>
    </w:p>
    <w:p>
      <w:pPr>
        <w:pStyle w:val="249"/>
        <w:adjustRightInd w:val="0"/>
        <w:snapToGrid w:val="0"/>
        <w:spacing w:after="122" w:afterLines="30" w:line="400" w:lineRule="exact"/>
        <w:ind w:firstLine="480"/>
        <w:jc w:val="left"/>
        <w:rPr>
          <w:rFonts w:ascii="黑体" w:hAnsi="黑体" w:eastAsia="黑体" w:cs="黑体"/>
          <w:sz w:val="24"/>
          <w:szCs w:val="24"/>
        </w:rPr>
      </w:pPr>
    </w:p>
    <w:p>
      <w:pPr>
        <w:pStyle w:val="249"/>
        <w:adjustRightInd w:val="0"/>
        <w:snapToGrid w:val="0"/>
        <w:spacing w:after="122" w:afterLines="30" w:line="400" w:lineRule="exact"/>
        <w:ind w:firstLine="480"/>
        <w:jc w:val="left"/>
        <w:rPr>
          <w:rFonts w:ascii="黑体" w:hAnsi="黑体" w:eastAsia="黑体" w:cs="黑体"/>
          <w:sz w:val="24"/>
          <w:szCs w:val="24"/>
        </w:rPr>
      </w:pPr>
    </w:p>
    <w:p>
      <w:pPr>
        <w:pStyle w:val="249"/>
        <w:adjustRightInd w:val="0"/>
        <w:snapToGrid w:val="0"/>
        <w:spacing w:after="122" w:afterLines="30" w:line="400" w:lineRule="exact"/>
        <w:ind w:firstLine="480"/>
        <w:jc w:val="left"/>
        <w:rPr>
          <w:rFonts w:ascii="黑体" w:hAnsi="黑体" w:eastAsia="黑体" w:cs="黑体"/>
          <w:sz w:val="24"/>
          <w:szCs w:val="24"/>
        </w:rPr>
      </w:pPr>
    </w:p>
    <w:p>
      <w:pPr>
        <w:pStyle w:val="249"/>
        <w:adjustRightInd w:val="0"/>
        <w:snapToGrid w:val="0"/>
        <w:spacing w:after="122" w:afterLines="30" w:line="400" w:lineRule="exact"/>
        <w:ind w:firstLine="480"/>
        <w:jc w:val="left"/>
        <w:rPr>
          <w:rFonts w:ascii="黑体" w:hAnsi="黑体" w:eastAsia="黑体" w:cs="黑体"/>
          <w:sz w:val="24"/>
          <w:szCs w:val="24"/>
        </w:rPr>
      </w:pPr>
    </w:p>
    <w:p>
      <w:pPr>
        <w:pStyle w:val="249"/>
        <w:adjustRightInd w:val="0"/>
        <w:snapToGrid w:val="0"/>
        <w:spacing w:after="122" w:afterLines="30" w:line="400" w:lineRule="exact"/>
        <w:ind w:firstLine="480"/>
        <w:jc w:val="left"/>
        <w:rPr>
          <w:rFonts w:ascii="黑体" w:hAnsi="黑体" w:eastAsia="黑体" w:cs="黑体"/>
          <w:sz w:val="24"/>
          <w:szCs w:val="24"/>
        </w:rPr>
      </w:pPr>
    </w:p>
    <w:p>
      <w:pPr>
        <w:pStyle w:val="249"/>
        <w:adjustRightInd w:val="0"/>
        <w:snapToGrid w:val="0"/>
        <w:spacing w:after="122" w:afterLines="30" w:line="400" w:lineRule="exact"/>
        <w:ind w:firstLine="480"/>
        <w:jc w:val="left"/>
        <w:rPr>
          <w:rFonts w:ascii="黑体" w:hAnsi="黑体" w:eastAsia="黑体" w:cs="黑体"/>
          <w:sz w:val="24"/>
          <w:szCs w:val="24"/>
        </w:rPr>
      </w:pPr>
    </w:p>
    <w:p>
      <w:pPr>
        <w:pStyle w:val="249"/>
        <w:adjustRightInd w:val="0"/>
        <w:snapToGrid w:val="0"/>
        <w:spacing w:after="122" w:afterLines="30" w:line="400" w:lineRule="exact"/>
        <w:ind w:firstLine="480"/>
        <w:jc w:val="left"/>
        <w:rPr>
          <w:rFonts w:ascii="黑体" w:hAnsi="黑体" w:eastAsia="黑体" w:cs="黑体"/>
          <w:sz w:val="24"/>
          <w:szCs w:val="24"/>
        </w:rPr>
      </w:pPr>
    </w:p>
    <w:p>
      <w:pPr>
        <w:pStyle w:val="249"/>
        <w:adjustRightInd w:val="0"/>
        <w:snapToGrid w:val="0"/>
        <w:spacing w:after="122" w:afterLines="30" w:line="400" w:lineRule="exact"/>
        <w:ind w:firstLine="480"/>
        <w:jc w:val="left"/>
        <w:rPr>
          <w:rFonts w:ascii="黑体" w:hAnsi="黑体" w:eastAsia="黑体" w:cs="黑体"/>
          <w:sz w:val="24"/>
          <w:szCs w:val="24"/>
        </w:rPr>
      </w:pPr>
    </w:p>
    <w:p>
      <w:pPr>
        <w:pStyle w:val="249"/>
        <w:adjustRightInd w:val="0"/>
        <w:snapToGrid w:val="0"/>
        <w:spacing w:after="122" w:afterLines="30" w:line="400" w:lineRule="exact"/>
        <w:ind w:firstLine="480"/>
        <w:jc w:val="left"/>
        <w:rPr>
          <w:rFonts w:ascii="黑体" w:hAnsi="黑体" w:eastAsia="黑体" w:cs="黑体"/>
          <w:sz w:val="24"/>
          <w:szCs w:val="24"/>
        </w:rPr>
      </w:pPr>
    </w:p>
    <w:p>
      <w:pPr>
        <w:pStyle w:val="249"/>
        <w:adjustRightInd w:val="0"/>
        <w:snapToGrid w:val="0"/>
        <w:spacing w:after="122" w:afterLines="30" w:line="400" w:lineRule="exact"/>
        <w:ind w:firstLine="480"/>
        <w:jc w:val="left"/>
        <w:rPr>
          <w:rFonts w:ascii="黑体" w:hAnsi="黑体" w:eastAsia="黑体" w:cs="黑体"/>
          <w:sz w:val="24"/>
          <w:szCs w:val="24"/>
        </w:rPr>
      </w:pPr>
    </w:p>
    <w:p>
      <w:pPr>
        <w:pStyle w:val="249"/>
        <w:adjustRightInd w:val="0"/>
        <w:snapToGrid w:val="0"/>
        <w:spacing w:after="122" w:afterLines="30" w:line="400" w:lineRule="exact"/>
        <w:ind w:firstLine="480"/>
        <w:jc w:val="left"/>
        <w:rPr>
          <w:rFonts w:ascii="黑体" w:hAnsi="黑体" w:eastAsia="黑体" w:cs="黑体"/>
          <w:sz w:val="24"/>
          <w:szCs w:val="24"/>
        </w:rPr>
      </w:pPr>
    </w:p>
    <w:p>
      <w:pPr>
        <w:pStyle w:val="249"/>
        <w:adjustRightInd w:val="0"/>
        <w:snapToGrid w:val="0"/>
        <w:spacing w:after="122" w:afterLines="30" w:line="400" w:lineRule="exact"/>
        <w:ind w:firstLine="480"/>
        <w:jc w:val="left"/>
        <w:rPr>
          <w:rFonts w:ascii="黑体" w:hAnsi="黑体" w:eastAsia="黑体" w:cs="黑体"/>
          <w:sz w:val="24"/>
          <w:szCs w:val="24"/>
        </w:rPr>
      </w:pPr>
    </w:p>
    <w:p>
      <w:pPr>
        <w:pStyle w:val="249"/>
        <w:adjustRightInd w:val="0"/>
        <w:snapToGrid w:val="0"/>
        <w:spacing w:after="122" w:afterLines="30" w:line="400" w:lineRule="exact"/>
        <w:ind w:firstLine="480"/>
        <w:jc w:val="left"/>
        <w:rPr>
          <w:rFonts w:ascii="黑体" w:hAnsi="黑体" w:eastAsia="黑体" w:cs="黑体"/>
          <w:sz w:val="24"/>
          <w:szCs w:val="24"/>
        </w:rPr>
      </w:pPr>
    </w:p>
    <w:p>
      <w:pPr>
        <w:pStyle w:val="249"/>
        <w:adjustRightInd w:val="0"/>
        <w:snapToGrid w:val="0"/>
        <w:spacing w:after="122" w:afterLines="30" w:line="400" w:lineRule="exact"/>
        <w:ind w:firstLine="480"/>
        <w:jc w:val="left"/>
        <w:rPr>
          <w:rFonts w:ascii="黑体" w:hAnsi="黑体" w:eastAsia="黑体" w:cs="黑体"/>
          <w:sz w:val="24"/>
          <w:szCs w:val="24"/>
        </w:rPr>
      </w:pPr>
    </w:p>
    <w:p>
      <w:pPr>
        <w:pStyle w:val="249"/>
        <w:adjustRightInd w:val="0"/>
        <w:snapToGrid w:val="0"/>
        <w:spacing w:after="122" w:afterLines="30" w:line="400" w:lineRule="exact"/>
        <w:ind w:firstLine="480"/>
        <w:jc w:val="left"/>
        <w:rPr>
          <w:rFonts w:ascii="黑体" w:hAnsi="黑体" w:eastAsia="黑体" w:cs="黑体"/>
          <w:sz w:val="24"/>
          <w:szCs w:val="24"/>
        </w:rPr>
      </w:pPr>
    </w:p>
    <w:p>
      <w:pPr>
        <w:pStyle w:val="249"/>
        <w:adjustRightInd w:val="0"/>
        <w:snapToGrid w:val="0"/>
        <w:spacing w:after="122" w:afterLines="30" w:line="400" w:lineRule="exact"/>
        <w:ind w:firstLine="480"/>
        <w:jc w:val="left"/>
        <w:rPr>
          <w:rFonts w:ascii="黑体" w:hAnsi="黑体" w:eastAsia="黑体" w:cs="黑体"/>
          <w:sz w:val="24"/>
          <w:szCs w:val="24"/>
        </w:rPr>
      </w:pPr>
    </w:p>
    <w:p>
      <w:pPr>
        <w:pStyle w:val="249"/>
        <w:adjustRightInd w:val="0"/>
        <w:snapToGrid w:val="0"/>
        <w:spacing w:after="122" w:afterLines="30" w:line="400" w:lineRule="exact"/>
        <w:ind w:firstLine="480"/>
        <w:jc w:val="left"/>
        <w:rPr>
          <w:rFonts w:ascii="黑体" w:hAnsi="黑体" w:eastAsia="黑体" w:cs="黑体"/>
          <w:sz w:val="24"/>
          <w:szCs w:val="24"/>
        </w:rPr>
      </w:pPr>
    </w:p>
    <w:p>
      <w:pPr>
        <w:pStyle w:val="249"/>
        <w:adjustRightInd w:val="0"/>
        <w:snapToGrid w:val="0"/>
        <w:spacing w:after="122" w:afterLines="30" w:line="400" w:lineRule="exact"/>
        <w:ind w:firstLine="480"/>
        <w:jc w:val="left"/>
        <w:rPr>
          <w:rFonts w:ascii="黑体" w:hAnsi="黑体" w:eastAsia="黑体" w:cs="黑体"/>
          <w:sz w:val="24"/>
          <w:szCs w:val="24"/>
        </w:rPr>
      </w:pPr>
    </w:p>
    <w:p>
      <w:pPr>
        <w:pStyle w:val="249"/>
        <w:adjustRightInd w:val="0"/>
        <w:snapToGrid w:val="0"/>
        <w:spacing w:after="122" w:afterLines="30"/>
        <w:ind w:firstLine="0" w:firstLineChars="0"/>
        <w:jc w:val="both"/>
        <w:rPr>
          <w:rFonts w:ascii="宋体" w:hAnsi="宋体" w:cs="宋体"/>
          <w:szCs w:val="21"/>
          <w:u w:val="single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pgSz w:w="11906" w:h="16838"/>
      <w:pgMar w:top="1418" w:right="1418" w:bottom="1418" w:left="1418" w:header="851" w:footer="992" w:gutter="0"/>
      <w:pgNumType w:fmt="numberInDash"/>
      <w:cols w:space="720" w:num="1"/>
      <w:docGrid w:type="linesAndChar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- 196 -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22.5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H/8bMd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//GzHS&#10;AAAAAwEAAA8AAAAAAAAAAQAgAAAAIgAAAGRycy9kb3ducmV2LnhtbFBLAQIUABQAAAAIAIdO4kBQ&#10;3GMp7QEAALQDAAAOAAAAAAAAAAEAIAAAACEBAABkcnMvZTJvRG9jLnhtbFBLBQYAAAAABgAGAFkB&#10;AACA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- 196 -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single" w:color="auto" w:sz="4" w:space="1"/>
      </w:pBdr>
      <w:rPr>
        <w:rFonts w:ascii="微软雅黑" w:hAnsi="微软雅黑" w:eastAsia="微软雅黑" w:cs="微软雅黑"/>
      </w:rPr>
    </w:pPr>
    <w:r>
      <w:rPr>
        <w:rFonts w:hint="eastAsia" w:ascii="微软雅黑" w:hAnsi="微软雅黑" w:eastAsia="微软雅黑" w:cs="微软雅黑"/>
      </w:rPr>
      <w:t>哈尔滨华德学院本科专业人才培养方案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35F"/>
    <w:rsid w:val="000056D8"/>
    <w:rsid w:val="00016E88"/>
    <w:rsid w:val="00032D71"/>
    <w:rsid w:val="00033667"/>
    <w:rsid w:val="00035CEC"/>
    <w:rsid w:val="00036AED"/>
    <w:rsid w:val="00043288"/>
    <w:rsid w:val="00043B5F"/>
    <w:rsid w:val="000468C4"/>
    <w:rsid w:val="000471CB"/>
    <w:rsid w:val="00047422"/>
    <w:rsid w:val="00050F60"/>
    <w:rsid w:val="000513A9"/>
    <w:rsid w:val="000530F1"/>
    <w:rsid w:val="00061AD5"/>
    <w:rsid w:val="000637EC"/>
    <w:rsid w:val="00065186"/>
    <w:rsid w:val="00065317"/>
    <w:rsid w:val="00065FDC"/>
    <w:rsid w:val="00070479"/>
    <w:rsid w:val="00076A16"/>
    <w:rsid w:val="0007737B"/>
    <w:rsid w:val="000821ED"/>
    <w:rsid w:val="00084BBE"/>
    <w:rsid w:val="00085855"/>
    <w:rsid w:val="000864A2"/>
    <w:rsid w:val="00087653"/>
    <w:rsid w:val="00090F0E"/>
    <w:rsid w:val="00093CBC"/>
    <w:rsid w:val="000963E5"/>
    <w:rsid w:val="000A7073"/>
    <w:rsid w:val="000B0ACF"/>
    <w:rsid w:val="000B3899"/>
    <w:rsid w:val="000B4875"/>
    <w:rsid w:val="000B5BC7"/>
    <w:rsid w:val="000B67E3"/>
    <w:rsid w:val="000C11DA"/>
    <w:rsid w:val="000C2D35"/>
    <w:rsid w:val="000C3822"/>
    <w:rsid w:val="000C3DF3"/>
    <w:rsid w:val="000C7CD4"/>
    <w:rsid w:val="000D394D"/>
    <w:rsid w:val="000D54A1"/>
    <w:rsid w:val="000E7695"/>
    <w:rsid w:val="000F34E5"/>
    <w:rsid w:val="000F47EB"/>
    <w:rsid w:val="000F5FF3"/>
    <w:rsid w:val="000F77AF"/>
    <w:rsid w:val="001029E9"/>
    <w:rsid w:val="00105BBE"/>
    <w:rsid w:val="0010673C"/>
    <w:rsid w:val="001114E0"/>
    <w:rsid w:val="00112200"/>
    <w:rsid w:val="00114312"/>
    <w:rsid w:val="00123452"/>
    <w:rsid w:val="00124928"/>
    <w:rsid w:val="0012542E"/>
    <w:rsid w:val="0012673A"/>
    <w:rsid w:val="001277B8"/>
    <w:rsid w:val="001325C2"/>
    <w:rsid w:val="001327CB"/>
    <w:rsid w:val="0013326B"/>
    <w:rsid w:val="0013341E"/>
    <w:rsid w:val="00133524"/>
    <w:rsid w:val="00136239"/>
    <w:rsid w:val="00137783"/>
    <w:rsid w:val="001417C9"/>
    <w:rsid w:val="00145014"/>
    <w:rsid w:val="00147D08"/>
    <w:rsid w:val="00150663"/>
    <w:rsid w:val="00150A87"/>
    <w:rsid w:val="0015140B"/>
    <w:rsid w:val="00151D2C"/>
    <w:rsid w:val="00157416"/>
    <w:rsid w:val="0016644B"/>
    <w:rsid w:val="001703A6"/>
    <w:rsid w:val="00170958"/>
    <w:rsid w:val="00171D14"/>
    <w:rsid w:val="00171EDC"/>
    <w:rsid w:val="00172A27"/>
    <w:rsid w:val="00173864"/>
    <w:rsid w:val="00174A26"/>
    <w:rsid w:val="00180C4B"/>
    <w:rsid w:val="00183518"/>
    <w:rsid w:val="001845C4"/>
    <w:rsid w:val="00185A64"/>
    <w:rsid w:val="0019625A"/>
    <w:rsid w:val="001A1948"/>
    <w:rsid w:val="001A2E75"/>
    <w:rsid w:val="001A4BAF"/>
    <w:rsid w:val="001B1005"/>
    <w:rsid w:val="001C74FC"/>
    <w:rsid w:val="001D1398"/>
    <w:rsid w:val="001D3DF0"/>
    <w:rsid w:val="001D72D9"/>
    <w:rsid w:val="001D7FC9"/>
    <w:rsid w:val="001E136F"/>
    <w:rsid w:val="001E6907"/>
    <w:rsid w:val="001E7077"/>
    <w:rsid w:val="001E7D26"/>
    <w:rsid w:val="001F4A10"/>
    <w:rsid w:val="001F5071"/>
    <w:rsid w:val="0020503C"/>
    <w:rsid w:val="00205088"/>
    <w:rsid w:val="002148A4"/>
    <w:rsid w:val="0021639C"/>
    <w:rsid w:val="00216442"/>
    <w:rsid w:val="00216540"/>
    <w:rsid w:val="002211F8"/>
    <w:rsid w:val="00223AF0"/>
    <w:rsid w:val="0022534F"/>
    <w:rsid w:val="00227E02"/>
    <w:rsid w:val="002308E4"/>
    <w:rsid w:val="002309AB"/>
    <w:rsid w:val="00230C00"/>
    <w:rsid w:val="00235027"/>
    <w:rsid w:val="002377BF"/>
    <w:rsid w:val="00240618"/>
    <w:rsid w:val="00245E0A"/>
    <w:rsid w:val="00245EFB"/>
    <w:rsid w:val="0025085B"/>
    <w:rsid w:val="002542F1"/>
    <w:rsid w:val="00255663"/>
    <w:rsid w:val="002559D2"/>
    <w:rsid w:val="00256442"/>
    <w:rsid w:val="00263709"/>
    <w:rsid w:val="00264E87"/>
    <w:rsid w:val="002716B9"/>
    <w:rsid w:val="00274AE5"/>
    <w:rsid w:val="00274B57"/>
    <w:rsid w:val="0028235C"/>
    <w:rsid w:val="0028257C"/>
    <w:rsid w:val="00285986"/>
    <w:rsid w:val="002938D7"/>
    <w:rsid w:val="00293FA9"/>
    <w:rsid w:val="002A2E03"/>
    <w:rsid w:val="002A76FC"/>
    <w:rsid w:val="002B141A"/>
    <w:rsid w:val="002B4BEB"/>
    <w:rsid w:val="002B4EB3"/>
    <w:rsid w:val="002C31B2"/>
    <w:rsid w:val="002C4025"/>
    <w:rsid w:val="002C49AF"/>
    <w:rsid w:val="002C6C81"/>
    <w:rsid w:val="002C76C7"/>
    <w:rsid w:val="002D1652"/>
    <w:rsid w:val="002D1C3C"/>
    <w:rsid w:val="002D38A0"/>
    <w:rsid w:val="002D6AC8"/>
    <w:rsid w:val="002E011A"/>
    <w:rsid w:val="002E2B5F"/>
    <w:rsid w:val="002E4FEB"/>
    <w:rsid w:val="002E6C97"/>
    <w:rsid w:val="002F1CBD"/>
    <w:rsid w:val="002F6982"/>
    <w:rsid w:val="003038A1"/>
    <w:rsid w:val="00304324"/>
    <w:rsid w:val="0030533D"/>
    <w:rsid w:val="003069D3"/>
    <w:rsid w:val="0030768A"/>
    <w:rsid w:val="00313579"/>
    <w:rsid w:val="003153B0"/>
    <w:rsid w:val="0031769D"/>
    <w:rsid w:val="003242DA"/>
    <w:rsid w:val="003321E7"/>
    <w:rsid w:val="00333E9B"/>
    <w:rsid w:val="00335764"/>
    <w:rsid w:val="003373FA"/>
    <w:rsid w:val="0034722A"/>
    <w:rsid w:val="00350BCC"/>
    <w:rsid w:val="00355393"/>
    <w:rsid w:val="00364BB2"/>
    <w:rsid w:val="00374335"/>
    <w:rsid w:val="0037515D"/>
    <w:rsid w:val="003759AF"/>
    <w:rsid w:val="0037709F"/>
    <w:rsid w:val="00377167"/>
    <w:rsid w:val="00377577"/>
    <w:rsid w:val="003776E1"/>
    <w:rsid w:val="0038192F"/>
    <w:rsid w:val="0038535F"/>
    <w:rsid w:val="00386D38"/>
    <w:rsid w:val="0039098A"/>
    <w:rsid w:val="00391221"/>
    <w:rsid w:val="00391E80"/>
    <w:rsid w:val="00394C91"/>
    <w:rsid w:val="00395465"/>
    <w:rsid w:val="003962EA"/>
    <w:rsid w:val="003A5C6D"/>
    <w:rsid w:val="003C2C0C"/>
    <w:rsid w:val="003C4FA8"/>
    <w:rsid w:val="003C5482"/>
    <w:rsid w:val="003C565D"/>
    <w:rsid w:val="003D0886"/>
    <w:rsid w:val="003D5247"/>
    <w:rsid w:val="003D75E8"/>
    <w:rsid w:val="003E3274"/>
    <w:rsid w:val="003E47AB"/>
    <w:rsid w:val="003E6029"/>
    <w:rsid w:val="003E6095"/>
    <w:rsid w:val="003E63F8"/>
    <w:rsid w:val="003F4A12"/>
    <w:rsid w:val="003F5E72"/>
    <w:rsid w:val="003F657B"/>
    <w:rsid w:val="003F78F3"/>
    <w:rsid w:val="004120F1"/>
    <w:rsid w:val="0041258E"/>
    <w:rsid w:val="00413BF6"/>
    <w:rsid w:val="00415AE7"/>
    <w:rsid w:val="00435465"/>
    <w:rsid w:val="00441B93"/>
    <w:rsid w:val="0044243B"/>
    <w:rsid w:val="00444584"/>
    <w:rsid w:val="004462C9"/>
    <w:rsid w:val="00446C37"/>
    <w:rsid w:val="00450B35"/>
    <w:rsid w:val="004510B7"/>
    <w:rsid w:val="00452FCA"/>
    <w:rsid w:val="0046128C"/>
    <w:rsid w:val="00462653"/>
    <w:rsid w:val="00462F2D"/>
    <w:rsid w:val="004658B5"/>
    <w:rsid w:val="00466207"/>
    <w:rsid w:val="004728A7"/>
    <w:rsid w:val="0047396E"/>
    <w:rsid w:val="004855A0"/>
    <w:rsid w:val="004862C8"/>
    <w:rsid w:val="00491E67"/>
    <w:rsid w:val="00497D06"/>
    <w:rsid w:val="004A159B"/>
    <w:rsid w:val="004A3566"/>
    <w:rsid w:val="004A38D6"/>
    <w:rsid w:val="004A7C70"/>
    <w:rsid w:val="004B52F0"/>
    <w:rsid w:val="004C23CA"/>
    <w:rsid w:val="004C34A8"/>
    <w:rsid w:val="004C632C"/>
    <w:rsid w:val="004C782C"/>
    <w:rsid w:val="004D25AE"/>
    <w:rsid w:val="004D2F83"/>
    <w:rsid w:val="004D4627"/>
    <w:rsid w:val="004D6331"/>
    <w:rsid w:val="004D66E2"/>
    <w:rsid w:val="004E18BC"/>
    <w:rsid w:val="004E4BF0"/>
    <w:rsid w:val="004E5A95"/>
    <w:rsid w:val="004E6F29"/>
    <w:rsid w:val="004F1412"/>
    <w:rsid w:val="004F277D"/>
    <w:rsid w:val="0050312D"/>
    <w:rsid w:val="00505A25"/>
    <w:rsid w:val="0051226C"/>
    <w:rsid w:val="00523B13"/>
    <w:rsid w:val="00523CAD"/>
    <w:rsid w:val="005307CD"/>
    <w:rsid w:val="00530D65"/>
    <w:rsid w:val="0053171D"/>
    <w:rsid w:val="0053521E"/>
    <w:rsid w:val="00535B7E"/>
    <w:rsid w:val="00535EDD"/>
    <w:rsid w:val="00535F1A"/>
    <w:rsid w:val="005378EA"/>
    <w:rsid w:val="00540D96"/>
    <w:rsid w:val="0054327E"/>
    <w:rsid w:val="005437AD"/>
    <w:rsid w:val="00547199"/>
    <w:rsid w:val="00547ADE"/>
    <w:rsid w:val="00551E5D"/>
    <w:rsid w:val="00551FB3"/>
    <w:rsid w:val="00556D1C"/>
    <w:rsid w:val="00557BBF"/>
    <w:rsid w:val="0056079F"/>
    <w:rsid w:val="00565010"/>
    <w:rsid w:val="00565249"/>
    <w:rsid w:val="00567FA6"/>
    <w:rsid w:val="00572ED1"/>
    <w:rsid w:val="005842A3"/>
    <w:rsid w:val="00586152"/>
    <w:rsid w:val="00587C47"/>
    <w:rsid w:val="0059055B"/>
    <w:rsid w:val="00590D52"/>
    <w:rsid w:val="005925F9"/>
    <w:rsid w:val="0059741B"/>
    <w:rsid w:val="005A0306"/>
    <w:rsid w:val="005A1A45"/>
    <w:rsid w:val="005A3D7B"/>
    <w:rsid w:val="005A6CE0"/>
    <w:rsid w:val="005B1D9B"/>
    <w:rsid w:val="005B60CF"/>
    <w:rsid w:val="005B6339"/>
    <w:rsid w:val="005B64FD"/>
    <w:rsid w:val="005B7F30"/>
    <w:rsid w:val="005C20B3"/>
    <w:rsid w:val="005C36C2"/>
    <w:rsid w:val="005D0720"/>
    <w:rsid w:val="005D0DF6"/>
    <w:rsid w:val="005D1F5E"/>
    <w:rsid w:val="005D4E9E"/>
    <w:rsid w:val="005D4F1B"/>
    <w:rsid w:val="005D784F"/>
    <w:rsid w:val="005D7CAF"/>
    <w:rsid w:val="005E0757"/>
    <w:rsid w:val="005E5786"/>
    <w:rsid w:val="005E73A4"/>
    <w:rsid w:val="005F43E3"/>
    <w:rsid w:val="005F75B5"/>
    <w:rsid w:val="006105B8"/>
    <w:rsid w:val="006122AE"/>
    <w:rsid w:val="0061472D"/>
    <w:rsid w:val="006152E5"/>
    <w:rsid w:val="00620088"/>
    <w:rsid w:val="006263F1"/>
    <w:rsid w:val="006269E7"/>
    <w:rsid w:val="00634BAA"/>
    <w:rsid w:val="00634CA2"/>
    <w:rsid w:val="006377C8"/>
    <w:rsid w:val="00637D39"/>
    <w:rsid w:val="00642F27"/>
    <w:rsid w:val="00643AFA"/>
    <w:rsid w:val="00643FC9"/>
    <w:rsid w:val="006449C0"/>
    <w:rsid w:val="006456C0"/>
    <w:rsid w:val="006460AB"/>
    <w:rsid w:val="00646CE5"/>
    <w:rsid w:val="006516A8"/>
    <w:rsid w:val="00651BFF"/>
    <w:rsid w:val="00662B01"/>
    <w:rsid w:val="00664C56"/>
    <w:rsid w:val="00667DC7"/>
    <w:rsid w:val="006709C4"/>
    <w:rsid w:val="0067445F"/>
    <w:rsid w:val="00675E18"/>
    <w:rsid w:val="0067731C"/>
    <w:rsid w:val="00686576"/>
    <w:rsid w:val="00692DEA"/>
    <w:rsid w:val="006935BB"/>
    <w:rsid w:val="00693626"/>
    <w:rsid w:val="00694F4D"/>
    <w:rsid w:val="006A6FCA"/>
    <w:rsid w:val="006B3C62"/>
    <w:rsid w:val="006B4C66"/>
    <w:rsid w:val="006C4939"/>
    <w:rsid w:val="006D3208"/>
    <w:rsid w:val="006D4F43"/>
    <w:rsid w:val="006E1950"/>
    <w:rsid w:val="006E2459"/>
    <w:rsid w:val="006E3A70"/>
    <w:rsid w:val="006E5143"/>
    <w:rsid w:val="006E6204"/>
    <w:rsid w:val="006F000A"/>
    <w:rsid w:val="006F0E1C"/>
    <w:rsid w:val="006F1E3C"/>
    <w:rsid w:val="006F38F0"/>
    <w:rsid w:val="006F46A7"/>
    <w:rsid w:val="006F53F9"/>
    <w:rsid w:val="006F692C"/>
    <w:rsid w:val="00700207"/>
    <w:rsid w:val="00700E62"/>
    <w:rsid w:val="00701E55"/>
    <w:rsid w:val="0070292E"/>
    <w:rsid w:val="00703B1B"/>
    <w:rsid w:val="007055E8"/>
    <w:rsid w:val="00706004"/>
    <w:rsid w:val="007068AD"/>
    <w:rsid w:val="0071154B"/>
    <w:rsid w:val="00716DAB"/>
    <w:rsid w:val="00717709"/>
    <w:rsid w:val="00720C53"/>
    <w:rsid w:val="00723592"/>
    <w:rsid w:val="00732638"/>
    <w:rsid w:val="007353A1"/>
    <w:rsid w:val="00744DD7"/>
    <w:rsid w:val="00744FCF"/>
    <w:rsid w:val="007555D8"/>
    <w:rsid w:val="00756AA8"/>
    <w:rsid w:val="00763823"/>
    <w:rsid w:val="0077365D"/>
    <w:rsid w:val="00773CB3"/>
    <w:rsid w:val="007740A7"/>
    <w:rsid w:val="007749DD"/>
    <w:rsid w:val="0077502A"/>
    <w:rsid w:val="00777CB5"/>
    <w:rsid w:val="00782186"/>
    <w:rsid w:val="00785350"/>
    <w:rsid w:val="00787585"/>
    <w:rsid w:val="00791E22"/>
    <w:rsid w:val="0079768B"/>
    <w:rsid w:val="007A2DCE"/>
    <w:rsid w:val="007A426C"/>
    <w:rsid w:val="007A4A4B"/>
    <w:rsid w:val="007A732B"/>
    <w:rsid w:val="007B0A81"/>
    <w:rsid w:val="007B0D3E"/>
    <w:rsid w:val="007B19F7"/>
    <w:rsid w:val="007B60B8"/>
    <w:rsid w:val="007C0705"/>
    <w:rsid w:val="007C59CE"/>
    <w:rsid w:val="007D1F8B"/>
    <w:rsid w:val="007D3336"/>
    <w:rsid w:val="007D4C2B"/>
    <w:rsid w:val="007D7294"/>
    <w:rsid w:val="007D72C6"/>
    <w:rsid w:val="007E0E6C"/>
    <w:rsid w:val="007E16EC"/>
    <w:rsid w:val="007E6DC2"/>
    <w:rsid w:val="007F0348"/>
    <w:rsid w:val="007F04BA"/>
    <w:rsid w:val="007F46CA"/>
    <w:rsid w:val="007F4B0D"/>
    <w:rsid w:val="00803B21"/>
    <w:rsid w:val="00805505"/>
    <w:rsid w:val="008114AA"/>
    <w:rsid w:val="0081204E"/>
    <w:rsid w:val="00813523"/>
    <w:rsid w:val="0081447F"/>
    <w:rsid w:val="008161BB"/>
    <w:rsid w:val="0081711D"/>
    <w:rsid w:val="00821A9C"/>
    <w:rsid w:val="008237FE"/>
    <w:rsid w:val="00824105"/>
    <w:rsid w:val="00833046"/>
    <w:rsid w:val="00836A74"/>
    <w:rsid w:val="00845ECA"/>
    <w:rsid w:val="00846BF0"/>
    <w:rsid w:val="00850839"/>
    <w:rsid w:val="008522F5"/>
    <w:rsid w:val="00853C3D"/>
    <w:rsid w:val="00862799"/>
    <w:rsid w:val="00863AB7"/>
    <w:rsid w:val="00863BC1"/>
    <w:rsid w:val="008643C0"/>
    <w:rsid w:val="00874F90"/>
    <w:rsid w:val="00881DD9"/>
    <w:rsid w:val="00883501"/>
    <w:rsid w:val="008939C1"/>
    <w:rsid w:val="00896018"/>
    <w:rsid w:val="00897627"/>
    <w:rsid w:val="008A030E"/>
    <w:rsid w:val="008B0374"/>
    <w:rsid w:val="008D1365"/>
    <w:rsid w:val="008D17BD"/>
    <w:rsid w:val="008D3CC1"/>
    <w:rsid w:val="008D7B4E"/>
    <w:rsid w:val="008E13B3"/>
    <w:rsid w:val="008E2AA4"/>
    <w:rsid w:val="008E4F26"/>
    <w:rsid w:val="008E694D"/>
    <w:rsid w:val="008E6FBF"/>
    <w:rsid w:val="008E7C00"/>
    <w:rsid w:val="008F090D"/>
    <w:rsid w:val="008F1FBD"/>
    <w:rsid w:val="008F5835"/>
    <w:rsid w:val="00901700"/>
    <w:rsid w:val="00903289"/>
    <w:rsid w:val="00904C0D"/>
    <w:rsid w:val="00905652"/>
    <w:rsid w:val="0090704D"/>
    <w:rsid w:val="00907345"/>
    <w:rsid w:val="0091063C"/>
    <w:rsid w:val="00913CB6"/>
    <w:rsid w:val="009149FE"/>
    <w:rsid w:val="00915DEE"/>
    <w:rsid w:val="00917509"/>
    <w:rsid w:val="00921729"/>
    <w:rsid w:val="00922130"/>
    <w:rsid w:val="00922E35"/>
    <w:rsid w:val="00923907"/>
    <w:rsid w:val="00924A11"/>
    <w:rsid w:val="00926086"/>
    <w:rsid w:val="00930B16"/>
    <w:rsid w:val="00933152"/>
    <w:rsid w:val="00934040"/>
    <w:rsid w:val="00937B96"/>
    <w:rsid w:val="00940B2C"/>
    <w:rsid w:val="00942998"/>
    <w:rsid w:val="0094724D"/>
    <w:rsid w:val="009503A3"/>
    <w:rsid w:val="009515BC"/>
    <w:rsid w:val="00956C05"/>
    <w:rsid w:val="0096478C"/>
    <w:rsid w:val="009704B8"/>
    <w:rsid w:val="00970D56"/>
    <w:rsid w:val="0097240F"/>
    <w:rsid w:val="00984058"/>
    <w:rsid w:val="009852B0"/>
    <w:rsid w:val="00985617"/>
    <w:rsid w:val="009869DD"/>
    <w:rsid w:val="00994998"/>
    <w:rsid w:val="009B2ADA"/>
    <w:rsid w:val="009B3B0B"/>
    <w:rsid w:val="009B4724"/>
    <w:rsid w:val="009B7B3A"/>
    <w:rsid w:val="009C0F26"/>
    <w:rsid w:val="009C1A62"/>
    <w:rsid w:val="009C5BF6"/>
    <w:rsid w:val="009C69CB"/>
    <w:rsid w:val="009E4407"/>
    <w:rsid w:val="009E723F"/>
    <w:rsid w:val="009F00E0"/>
    <w:rsid w:val="009F0B89"/>
    <w:rsid w:val="00A03A56"/>
    <w:rsid w:val="00A04DCE"/>
    <w:rsid w:val="00A07AD5"/>
    <w:rsid w:val="00A11CA0"/>
    <w:rsid w:val="00A126B1"/>
    <w:rsid w:val="00A135F5"/>
    <w:rsid w:val="00A14B77"/>
    <w:rsid w:val="00A20471"/>
    <w:rsid w:val="00A2334C"/>
    <w:rsid w:val="00A23B3B"/>
    <w:rsid w:val="00A245A1"/>
    <w:rsid w:val="00A25D23"/>
    <w:rsid w:val="00A30FC8"/>
    <w:rsid w:val="00A37BC4"/>
    <w:rsid w:val="00A37C1F"/>
    <w:rsid w:val="00A37E0F"/>
    <w:rsid w:val="00A514D8"/>
    <w:rsid w:val="00A55D3A"/>
    <w:rsid w:val="00A573C4"/>
    <w:rsid w:val="00A57B48"/>
    <w:rsid w:val="00A6760C"/>
    <w:rsid w:val="00A67D66"/>
    <w:rsid w:val="00A7104B"/>
    <w:rsid w:val="00A7147B"/>
    <w:rsid w:val="00A732DB"/>
    <w:rsid w:val="00A740AC"/>
    <w:rsid w:val="00A824AC"/>
    <w:rsid w:val="00A8398A"/>
    <w:rsid w:val="00A8402A"/>
    <w:rsid w:val="00A85162"/>
    <w:rsid w:val="00A8547D"/>
    <w:rsid w:val="00A87D69"/>
    <w:rsid w:val="00A917C1"/>
    <w:rsid w:val="00A91BEC"/>
    <w:rsid w:val="00A93B3C"/>
    <w:rsid w:val="00A96A3B"/>
    <w:rsid w:val="00AA14F9"/>
    <w:rsid w:val="00AA1698"/>
    <w:rsid w:val="00AA2262"/>
    <w:rsid w:val="00AA3531"/>
    <w:rsid w:val="00AA54EA"/>
    <w:rsid w:val="00AA6914"/>
    <w:rsid w:val="00AB13F0"/>
    <w:rsid w:val="00AB61CE"/>
    <w:rsid w:val="00AC0A95"/>
    <w:rsid w:val="00AD046B"/>
    <w:rsid w:val="00AD7069"/>
    <w:rsid w:val="00AD7E40"/>
    <w:rsid w:val="00AE0C7A"/>
    <w:rsid w:val="00AE1470"/>
    <w:rsid w:val="00AE1912"/>
    <w:rsid w:val="00AE19C5"/>
    <w:rsid w:val="00AE28D7"/>
    <w:rsid w:val="00AE4F14"/>
    <w:rsid w:val="00AE59D1"/>
    <w:rsid w:val="00AF6009"/>
    <w:rsid w:val="00AF633C"/>
    <w:rsid w:val="00B02FD8"/>
    <w:rsid w:val="00B12415"/>
    <w:rsid w:val="00B14BA7"/>
    <w:rsid w:val="00B210BC"/>
    <w:rsid w:val="00B217E4"/>
    <w:rsid w:val="00B3099E"/>
    <w:rsid w:val="00B417A9"/>
    <w:rsid w:val="00B42BA7"/>
    <w:rsid w:val="00B5026A"/>
    <w:rsid w:val="00B519C1"/>
    <w:rsid w:val="00B5294E"/>
    <w:rsid w:val="00B52A7B"/>
    <w:rsid w:val="00B5321E"/>
    <w:rsid w:val="00B632D4"/>
    <w:rsid w:val="00B63B73"/>
    <w:rsid w:val="00B64729"/>
    <w:rsid w:val="00B70E98"/>
    <w:rsid w:val="00B732B4"/>
    <w:rsid w:val="00B746AB"/>
    <w:rsid w:val="00B76AB2"/>
    <w:rsid w:val="00B82736"/>
    <w:rsid w:val="00B91792"/>
    <w:rsid w:val="00B95EE6"/>
    <w:rsid w:val="00B97E70"/>
    <w:rsid w:val="00BA00D3"/>
    <w:rsid w:val="00BA4DEE"/>
    <w:rsid w:val="00BA52DB"/>
    <w:rsid w:val="00BA5568"/>
    <w:rsid w:val="00BB5F2B"/>
    <w:rsid w:val="00BB7B58"/>
    <w:rsid w:val="00BC5218"/>
    <w:rsid w:val="00BC5A42"/>
    <w:rsid w:val="00BD500C"/>
    <w:rsid w:val="00BD71E8"/>
    <w:rsid w:val="00BE04D4"/>
    <w:rsid w:val="00BE0A68"/>
    <w:rsid w:val="00BE1655"/>
    <w:rsid w:val="00BE2AEC"/>
    <w:rsid w:val="00BE2E8D"/>
    <w:rsid w:val="00BE4F66"/>
    <w:rsid w:val="00BF2856"/>
    <w:rsid w:val="00BF33FD"/>
    <w:rsid w:val="00BF59AE"/>
    <w:rsid w:val="00BF6B95"/>
    <w:rsid w:val="00C00E03"/>
    <w:rsid w:val="00C03315"/>
    <w:rsid w:val="00C05273"/>
    <w:rsid w:val="00C0789C"/>
    <w:rsid w:val="00C078E8"/>
    <w:rsid w:val="00C12FF7"/>
    <w:rsid w:val="00C160E4"/>
    <w:rsid w:val="00C27609"/>
    <w:rsid w:val="00C27E06"/>
    <w:rsid w:val="00C30BDC"/>
    <w:rsid w:val="00C338A2"/>
    <w:rsid w:val="00C3485F"/>
    <w:rsid w:val="00C43322"/>
    <w:rsid w:val="00C44F23"/>
    <w:rsid w:val="00C50B3C"/>
    <w:rsid w:val="00C73A41"/>
    <w:rsid w:val="00C87F79"/>
    <w:rsid w:val="00C95EFE"/>
    <w:rsid w:val="00C966B6"/>
    <w:rsid w:val="00C972BE"/>
    <w:rsid w:val="00CA03DA"/>
    <w:rsid w:val="00CA1477"/>
    <w:rsid w:val="00CA2A8E"/>
    <w:rsid w:val="00CA4B70"/>
    <w:rsid w:val="00CA6DA8"/>
    <w:rsid w:val="00CB0F1D"/>
    <w:rsid w:val="00CB31C3"/>
    <w:rsid w:val="00CB3DD6"/>
    <w:rsid w:val="00CB44B6"/>
    <w:rsid w:val="00CB483A"/>
    <w:rsid w:val="00CC6D07"/>
    <w:rsid w:val="00CC7A51"/>
    <w:rsid w:val="00CE0415"/>
    <w:rsid w:val="00CE16BD"/>
    <w:rsid w:val="00CE1A27"/>
    <w:rsid w:val="00CE5196"/>
    <w:rsid w:val="00CE55D5"/>
    <w:rsid w:val="00CF060B"/>
    <w:rsid w:val="00CF19B3"/>
    <w:rsid w:val="00CF316F"/>
    <w:rsid w:val="00D00093"/>
    <w:rsid w:val="00D01BA1"/>
    <w:rsid w:val="00D03297"/>
    <w:rsid w:val="00D07A84"/>
    <w:rsid w:val="00D204CA"/>
    <w:rsid w:val="00D246A0"/>
    <w:rsid w:val="00D27542"/>
    <w:rsid w:val="00D33E6F"/>
    <w:rsid w:val="00D35B92"/>
    <w:rsid w:val="00D36FB7"/>
    <w:rsid w:val="00D41E18"/>
    <w:rsid w:val="00D46693"/>
    <w:rsid w:val="00D51A49"/>
    <w:rsid w:val="00D560AF"/>
    <w:rsid w:val="00D57858"/>
    <w:rsid w:val="00D60F86"/>
    <w:rsid w:val="00D636AE"/>
    <w:rsid w:val="00D63D74"/>
    <w:rsid w:val="00D71D36"/>
    <w:rsid w:val="00D73416"/>
    <w:rsid w:val="00D7433C"/>
    <w:rsid w:val="00D82734"/>
    <w:rsid w:val="00D82BA6"/>
    <w:rsid w:val="00D90EE1"/>
    <w:rsid w:val="00D926CB"/>
    <w:rsid w:val="00D95455"/>
    <w:rsid w:val="00DA2C7F"/>
    <w:rsid w:val="00DA7C91"/>
    <w:rsid w:val="00DB18C8"/>
    <w:rsid w:val="00DB306B"/>
    <w:rsid w:val="00DB63ED"/>
    <w:rsid w:val="00DC07AD"/>
    <w:rsid w:val="00DC091A"/>
    <w:rsid w:val="00DC4ED8"/>
    <w:rsid w:val="00DC7738"/>
    <w:rsid w:val="00DE039C"/>
    <w:rsid w:val="00DE0E15"/>
    <w:rsid w:val="00DE3EC3"/>
    <w:rsid w:val="00DE3F78"/>
    <w:rsid w:val="00DE59B7"/>
    <w:rsid w:val="00DF5979"/>
    <w:rsid w:val="00DF6C91"/>
    <w:rsid w:val="00E00C99"/>
    <w:rsid w:val="00E0193C"/>
    <w:rsid w:val="00E05319"/>
    <w:rsid w:val="00E12C8D"/>
    <w:rsid w:val="00E23C3C"/>
    <w:rsid w:val="00E243BA"/>
    <w:rsid w:val="00E2472D"/>
    <w:rsid w:val="00E258BE"/>
    <w:rsid w:val="00E25C79"/>
    <w:rsid w:val="00E27D00"/>
    <w:rsid w:val="00E3302E"/>
    <w:rsid w:val="00E332D1"/>
    <w:rsid w:val="00E409B1"/>
    <w:rsid w:val="00E456DA"/>
    <w:rsid w:val="00E462A8"/>
    <w:rsid w:val="00E47AFC"/>
    <w:rsid w:val="00E536AD"/>
    <w:rsid w:val="00E576AC"/>
    <w:rsid w:val="00E601F0"/>
    <w:rsid w:val="00E63D6C"/>
    <w:rsid w:val="00E646CE"/>
    <w:rsid w:val="00E66A7A"/>
    <w:rsid w:val="00E66E5E"/>
    <w:rsid w:val="00E67184"/>
    <w:rsid w:val="00E76F03"/>
    <w:rsid w:val="00E87D4D"/>
    <w:rsid w:val="00E909D1"/>
    <w:rsid w:val="00E938EA"/>
    <w:rsid w:val="00E954B8"/>
    <w:rsid w:val="00E954E8"/>
    <w:rsid w:val="00E97D2A"/>
    <w:rsid w:val="00EA47FC"/>
    <w:rsid w:val="00EA4E34"/>
    <w:rsid w:val="00EA7C2A"/>
    <w:rsid w:val="00EB1057"/>
    <w:rsid w:val="00EB5925"/>
    <w:rsid w:val="00EC516E"/>
    <w:rsid w:val="00EC780C"/>
    <w:rsid w:val="00ED0353"/>
    <w:rsid w:val="00ED21E9"/>
    <w:rsid w:val="00EE6040"/>
    <w:rsid w:val="00F00623"/>
    <w:rsid w:val="00F02F8D"/>
    <w:rsid w:val="00F03A69"/>
    <w:rsid w:val="00F070C7"/>
    <w:rsid w:val="00F133A6"/>
    <w:rsid w:val="00F135A6"/>
    <w:rsid w:val="00F14F63"/>
    <w:rsid w:val="00F2469C"/>
    <w:rsid w:val="00F26378"/>
    <w:rsid w:val="00F33C6B"/>
    <w:rsid w:val="00F41990"/>
    <w:rsid w:val="00F44368"/>
    <w:rsid w:val="00F5195B"/>
    <w:rsid w:val="00F561BF"/>
    <w:rsid w:val="00F56F8E"/>
    <w:rsid w:val="00F5765A"/>
    <w:rsid w:val="00F612F7"/>
    <w:rsid w:val="00F61DB4"/>
    <w:rsid w:val="00F65F77"/>
    <w:rsid w:val="00F814E6"/>
    <w:rsid w:val="00F95759"/>
    <w:rsid w:val="00F95786"/>
    <w:rsid w:val="00F976AB"/>
    <w:rsid w:val="00FA02AA"/>
    <w:rsid w:val="00FA0B95"/>
    <w:rsid w:val="00FA2561"/>
    <w:rsid w:val="00FA5EEE"/>
    <w:rsid w:val="00FB1E10"/>
    <w:rsid w:val="00FB33F7"/>
    <w:rsid w:val="00FB7204"/>
    <w:rsid w:val="00FC092F"/>
    <w:rsid w:val="00FC476E"/>
    <w:rsid w:val="00FC6734"/>
    <w:rsid w:val="00FC720D"/>
    <w:rsid w:val="00FD7F7D"/>
    <w:rsid w:val="00FE0D5A"/>
    <w:rsid w:val="00FF0B82"/>
    <w:rsid w:val="00FF2BB8"/>
    <w:rsid w:val="00FF7D42"/>
    <w:rsid w:val="03163E1D"/>
    <w:rsid w:val="04DD3789"/>
    <w:rsid w:val="04F2372E"/>
    <w:rsid w:val="052C6801"/>
    <w:rsid w:val="05BA3695"/>
    <w:rsid w:val="075C28A3"/>
    <w:rsid w:val="07D41268"/>
    <w:rsid w:val="08575FBE"/>
    <w:rsid w:val="08732F97"/>
    <w:rsid w:val="088C0A16"/>
    <w:rsid w:val="0AD334E7"/>
    <w:rsid w:val="0C323D10"/>
    <w:rsid w:val="0C5E1661"/>
    <w:rsid w:val="0C5F0057"/>
    <w:rsid w:val="0C9F46C4"/>
    <w:rsid w:val="0D0C1474"/>
    <w:rsid w:val="136817E4"/>
    <w:rsid w:val="178914AE"/>
    <w:rsid w:val="19004393"/>
    <w:rsid w:val="19333894"/>
    <w:rsid w:val="1AF57CC6"/>
    <w:rsid w:val="1BBA1FED"/>
    <w:rsid w:val="1C3A255C"/>
    <w:rsid w:val="1CE83979"/>
    <w:rsid w:val="1DD65800"/>
    <w:rsid w:val="1E161E6D"/>
    <w:rsid w:val="1F304B38"/>
    <w:rsid w:val="1F3C63CC"/>
    <w:rsid w:val="1F3D5DFB"/>
    <w:rsid w:val="1FD430C8"/>
    <w:rsid w:val="221E3F06"/>
    <w:rsid w:val="2317411E"/>
    <w:rsid w:val="245B325F"/>
    <w:rsid w:val="249F6523"/>
    <w:rsid w:val="265223C0"/>
    <w:rsid w:val="265A4982"/>
    <w:rsid w:val="27B76736"/>
    <w:rsid w:val="28DC6898"/>
    <w:rsid w:val="30DE023D"/>
    <w:rsid w:val="31152915"/>
    <w:rsid w:val="31BD3E4B"/>
    <w:rsid w:val="3334290F"/>
    <w:rsid w:val="33CC75E4"/>
    <w:rsid w:val="35E05D71"/>
    <w:rsid w:val="373C022C"/>
    <w:rsid w:val="390376B2"/>
    <w:rsid w:val="3B6E698C"/>
    <w:rsid w:val="3B847537"/>
    <w:rsid w:val="3E263682"/>
    <w:rsid w:val="3F263426"/>
    <w:rsid w:val="401D47E6"/>
    <w:rsid w:val="404339FD"/>
    <w:rsid w:val="421116C5"/>
    <w:rsid w:val="43C845C3"/>
    <w:rsid w:val="44707273"/>
    <w:rsid w:val="4764152B"/>
    <w:rsid w:val="4B35476F"/>
    <w:rsid w:val="4C023EC3"/>
    <w:rsid w:val="4C7129EB"/>
    <w:rsid w:val="4E0A4298"/>
    <w:rsid w:val="4FFF7BCB"/>
    <w:rsid w:val="50014422"/>
    <w:rsid w:val="50275F25"/>
    <w:rsid w:val="512D0782"/>
    <w:rsid w:val="51A80C7F"/>
    <w:rsid w:val="520852BC"/>
    <w:rsid w:val="52EB3A96"/>
    <w:rsid w:val="5393049A"/>
    <w:rsid w:val="55145A25"/>
    <w:rsid w:val="560F58BD"/>
    <w:rsid w:val="5906339C"/>
    <w:rsid w:val="59946483"/>
    <w:rsid w:val="59EA6E92"/>
    <w:rsid w:val="5CAB0BA2"/>
    <w:rsid w:val="5EE16635"/>
    <w:rsid w:val="60163400"/>
    <w:rsid w:val="612E6C9F"/>
    <w:rsid w:val="61967E27"/>
    <w:rsid w:val="61DB42B1"/>
    <w:rsid w:val="626A0F0C"/>
    <w:rsid w:val="63A72C36"/>
    <w:rsid w:val="64CF1BF3"/>
    <w:rsid w:val="66B27204"/>
    <w:rsid w:val="676837DA"/>
    <w:rsid w:val="68C13645"/>
    <w:rsid w:val="6C9C0EC0"/>
    <w:rsid w:val="6D5502EE"/>
    <w:rsid w:val="6EC76ECB"/>
    <w:rsid w:val="6F532332"/>
    <w:rsid w:val="6F7F6679"/>
    <w:rsid w:val="71710700"/>
    <w:rsid w:val="71BC14A7"/>
    <w:rsid w:val="74A024E4"/>
    <w:rsid w:val="78A87E00"/>
    <w:rsid w:val="7AC5017B"/>
    <w:rsid w:val="7BB66877"/>
    <w:rsid w:val="7CF31998"/>
    <w:rsid w:val="7D0F7769"/>
    <w:rsid w:val="7DB7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1.25pt" color="#739CC3" endarrow="block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qFormat="1" w:uiPriority="0" w:semiHidden="0" w:name="Body Text Indent 2"/>
    <w:lsdException w:qFormat="1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0"/>
    <w:pPr>
      <w:keepNext/>
      <w:outlineLvl w:val="0"/>
    </w:pPr>
    <w:rPr>
      <w:rFonts w:ascii="Times New Roman" w:eastAsia="宋体"/>
      <w:b/>
      <w:bCs/>
      <w:color w:val="auto"/>
      <w:kern w:val="2"/>
      <w:sz w:val="28"/>
    </w:rPr>
  </w:style>
  <w:style w:type="paragraph" w:styleId="3">
    <w:name w:val="heading 2"/>
    <w:basedOn w:val="1"/>
    <w:next w:val="1"/>
    <w:link w:val="32"/>
    <w:qFormat/>
    <w:uiPriority w:val="0"/>
    <w:pPr>
      <w:keepNext/>
      <w:ind w:right="-6" w:rightChars="-3" w:firstLine="5198" w:firstLineChars="2200"/>
      <w:outlineLvl w:val="1"/>
    </w:pPr>
    <w:rPr>
      <w:rFonts w:ascii="Times New Roman" w:eastAsia="宋体"/>
      <w:b/>
      <w:bCs/>
      <w:color w:val="auto"/>
      <w:kern w:val="2"/>
      <w:sz w:val="24"/>
    </w:rPr>
  </w:style>
  <w:style w:type="paragraph" w:styleId="4">
    <w:name w:val="heading 3"/>
    <w:basedOn w:val="1"/>
    <w:next w:val="1"/>
    <w:link w:val="33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eastAsia="宋体"/>
      <w:b/>
      <w:bCs/>
      <w:color w:val="auto"/>
      <w:kern w:val="2"/>
      <w:sz w:val="32"/>
      <w:szCs w:val="32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52"/>
    <w:semiHidden/>
    <w:qFormat/>
    <w:uiPriority w:val="0"/>
    <w:rPr>
      <w:b/>
      <w:bCs/>
    </w:rPr>
  </w:style>
  <w:style w:type="paragraph" w:styleId="6">
    <w:name w:val="annotation text"/>
    <w:basedOn w:val="1"/>
    <w:link w:val="54"/>
    <w:semiHidden/>
    <w:qFormat/>
    <w:uiPriority w:val="0"/>
    <w:pPr>
      <w:jc w:val="left"/>
    </w:pPr>
    <w:rPr>
      <w:rFonts w:ascii="Times New Roman" w:eastAsia="宋体"/>
      <w:color w:val="auto"/>
      <w:kern w:val="2"/>
      <w:sz w:val="21"/>
    </w:rPr>
  </w:style>
  <w:style w:type="paragraph" w:styleId="7">
    <w:name w:val="Normal Indent"/>
    <w:basedOn w:val="1"/>
    <w:qFormat/>
    <w:uiPriority w:val="0"/>
    <w:pPr>
      <w:ind w:firstLine="420" w:firstLineChars="200"/>
    </w:pPr>
    <w:rPr>
      <w:rFonts w:ascii="Times New Roman" w:eastAsia="宋体"/>
      <w:color w:val="auto"/>
      <w:kern w:val="2"/>
      <w:sz w:val="21"/>
    </w:rPr>
  </w:style>
  <w:style w:type="paragraph" w:styleId="8">
    <w:name w:val="Document Map"/>
    <w:basedOn w:val="1"/>
    <w:link w:val="67"/>
    <w:unhideWhenUsed/>
    <w:qFormat/>
    <w:uiPriority w:val="0"/>
    <w:pPr>
      <w:shd w:val="clear" w:color="auto" w:fill="000080"/>
    </w:pPr>
    <w:rPr>
      <w:rFonts w:ascii="Times New Roman" w:eastAsia="宋体"/>
      <w:color w:val="auto"/>
      <w:sz w:val="20"/>
    </w:rPr>
  </w:style>
  <w:style w:type="paragraph" w:styleId="9">
    <w:name w:val="Body Text"/>
    <w:basedOn w:val="1"/>
    <w:link w:val="48"/>
    <w:unhideWhenUsed/>
    <w:qFormat/>
    <w:uiPriority w:val="0"/>
    <w:pPr>
      <w:spacing w:line="540" w:lineRule="exact"/>
      <w:jc w:val="center"/>
    </w:pPr>
    <w:rPr>
      <w:rFonts w:ascii="宋体"/>
      <w:b/>
      <w:bCs/>
      <w:sz w:val="44"/>
    </w:rPr>
  </w:style>
  <w:style w:type="paragraph" w:styleId="10">
    <w:name w:val="Body Text Indent"/>
    <w:basedOn w:val="1"/>
    <w:link w:val="68"/>
    <w:qFormat/>
    <w:uiPriority w:val="0"/>
    <w:pPr>
      <w:autoSpaceDE w:val="0"/>
      <w:autoSpaceDN w:val="0"/>
      <w:adjustRightInd w:val="0"/>
      <w:spacing w:line="440" w:lineRule="exact"/>
      <w:ind w:firstLine="480"/>
      <w:jc w:val="left"/>
    </w:pPr>
    <w:rPr>
      <w:rFonts w:ascii="宋体" w:eastAsia="宋体"/>
      <w:color w:val="auto"/>
      <w:sz w:val="24"/>
      <w:szCs w:val="20"/>
    </w:rPr>
  </w:style>
  <w:style w:type="paragraph" w:styleId="11">
    <w:name w:val="Block Text"/>
    <w:basedOn w:val="1"/>
    <w:qFormat/>
    <w:uiPriority w:val="0"/>
    <w:pPr>
      <w:ind w:left="-315" w:leftChars="-150" w:right="-315" w:rightChars="-150" w:firstLine="720" w:firstLineChars="300"/>
    </w:pPr>
    <w:rPr>
      <w:rFonts w:ascii="Times New Roman" w:eastAsia="宋体"/>
      <w:color w:val="auto"/>
      <w:sz w:val="24"/>
    </w:rPr>
  </w:style>
  <w:style w:type="paragraph" w:styleId="12">
    <w:name w:val="Plain Text"/>
    <w:basedOn w:val="1"/>
    <w:link w:val="42"/>
    <w:qFormat/>
    <w:uiPriority w:val="0"/>
    <w:rPr>
      <w:rFonts w:ascii="宋体" w:hAnsi="Courier New" w:eastAsia="宋体" w:cs="Courier New"/>
      <w:color w:val="auto"/>
      <w:kern w:val="2"/>
      <w:sz w:val="21"/>
      <w:szCs w:val="21"/>
    </w:rPr>
  </w:style>
  <w:style w:type="paragraph" w:styleId="13">
    <w:name w:val="Date"/>
    <w:basedOn w:val="1"/>
    <w:next w:val="1"/>
    <w:link w:val="40"/>
    <w:unhideWhenUsed/>
    <w:qFormat/>
    <w:uiPriority w:val="0"/>
    <w:pPr>
      <w:ind w:left="100" w:leftChars="2500"/>
    </w:pPr>
    <w:rPr>
      <w:rFonts w:ascii="Times New Roman" w:eastAsia="宋体"/>
      <w:color w:val="auto"/>
      <w:sz w:val="20"/>
    </w:rPr>
  </w:style>
  <w:style w:type="paragraph" w:styleId="14">
    <w:name w:val="Body Text Indent 2"/>
    <w:basedOn w:val="1"/>
    <w:link w:val="65"/>
    <w:unhideWhenUsed/>
    <w:qFormat/>
    <w:uiPriority w:val="0"/>
    <w:pPr>
      <w:ind w:left="600" w:firstLine="250"/>
    </w:pPr>
    <w:rPr>
      <w:rFonts w:ascii="宋体" w:eastAsia="宋体"/>
      <w:color w:val="auto"/>
      <w:sz w:val="18"/>
    </w:rPr>
  </w:style>
  <w:style w:type="paragraph" w:styleId="15">
    <w:name w:val="Balloon Text"/>
    <w:basedOn w:val="1"/>
    <w:link w:val="59"/>
    <w:unhideWhenUsed/>
    <w:qFormat/>
    <w:uiPriority w:val="0"/>
    <w:rPr>
      <w:sz w:val="18"/>
      <w:szCs w:val="18"/>
    </w:rPr>
  </w:style>
  <w:style w:type="paragraph" w:styleId="16">
    <w:name w:val="footer"/>
    <w:basedOn w:val="1"/>
    <w:link w:val="6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5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0"/>
    <w:pPr>
      <w:spacing w:line="0" w:lineRule="atLeast"/>
    </w:pPr>
    <w:rPr>
      <w:rFonts w:ascii="宋体" w:eastAsia="宋体"/>
      <w:bCs/>
      <w:color w:val="auto"/>
      <w:sz w:val="18"/>
      <w:szCs w:val="18"/>
    </w:rPr>
  </w:style>
  <w:style w:type="paragraph" w:styleId="19">
    <w:name w:val="Body Text Indent 3"/>
    <w:basedOn w:val="1"/>
    <w:link w:val="63"/>
    <w:unhideWhenUsed/>
    <w:qFormat/>
    <w:uiPriority w:val="0"/>
    <w:pPr>
      <w:ind w:firstLine="360" w:firstLineChars="200"/>
    </w:pPr>
    <w:rPr>
      <w:rFonts w:ascii="宋体" w:eastAsia="宋体"/>
      <w:color w:val="auto"/>
      <w:sz w:val="18"/>
    </w:rPr>
  </w:style>
  <w:style w:type="paragraph" w:styleId="20">
    <w:name w:val="toc 2"/>
    <w:basedOn w:val="1"/>
    <w:next w:val="1"/>
    <w:qFormat/>
    <w:uiPriority w:val="0"/>
    <w:pPr>
      <w:ind w:left="420" w:leftChars="200"/>
    </w:pPr>
    <w:rPr>
      <w:rFonts w:ascii="Times New Roman" w:eastAsia="宋体"/>
      <w:color w:val="auto"/>
      <w:kern w:val="2"/>
      <w:sz w:val="21"/>
    </w:rPr>
  </w:style>
  <w:style w:type="paragraph" w:styleId="21">
    <w:name w:val="Body Text 2"/>
    <w:basedOn w:val="1"/>
    <w:link w:val="46"/>
    <w:unhideWhenUsed/>
    <w:qFormat/>
    <w:uiPriority w:val="0"/>
    <w:rPr>
      <w:rFonts w:ascii="Times New Roman" w:eastAsia="宋体"/>
      <w:color w:val="auto"/>
      <w:sz w:val="18"/>
    </w:rPr>
  </w:style>
  <w:style w:type="paragraph" w:styleId="22">
    <w:name w:val="Normal (Web)"/>
    <w:basedOn w:val="1"/>
    <w:qFormat/>
    <w:uiPriority w:val="99"/>
    <w:pPr>
      <w:widowControl/>
      <w:wordWrap w:val="0"/>
      <w:spacing w:before="100" w:beforeAutospacing="1" w:after="100" w:afterAutospacing="1" w:line="432" w:lineRule="auto"/>
      <w:jc w:val="left"/>
    </w:pPr>
    <w:rPr>
      <w:rFonts w:ascii="宋体" w:hAnsi="宋体" w:eastAsia="宋体" w:cs="宋体"/>
      <w:color w:val="auto"/>
      <w:sz w:val="21"/>
      <w:szCs w:val="21"/>
    </w:rPr>
  </w:style>
  <w:style w:type="character" w:styleId="24">
    <w:name w:val="Strong"/>
    <w:qFormat/>
    <w:uiPriority w:val="22"/>
    <w:rPr>
      <w:b/>
      <w:bCs/>
    </w:rPr>
  </w:style>
  <w:style w:type="character" w:styleId="25">
    <w:name w:val="page number"/>
    <w:basedOn w:val="23"/>
    <w:qFormat/>
    <w:uiPriority w:val="0"/>
  </w:style>
  <w:style w:type="character" w:styleId="26">
    <w:name w:val="FollowedHyperlink"/>
    <w:unhideWhenUsed/>
    <w:qFormat/>
    <w:uiPriority w:val="0"/>
    <w:rPr>
      <w:color w:val="800080"/>
      <w:u w:val="single"/>
    </w:rPr>
  </w:style>
  <w:style w:type="character" w:styleId="27">
    <w:name w:val="Hyperlink"/>
    <w:unhideWhenUsed/>
    <w:qFormat/>
    <w:uiPriority w:val="0"/>
    <w:rPr>
      <w:color w:val="0000FF"/>
      <w:u w:val="single"/>
    </w:rPr>
  </w:style>
  <w:style w:type="character" w:styleId="28">
    <w:name w:val="annotation reference"/>
    <w:semiHidden/>
    <w:qFormat/>
    <w:uiPriority w:val="99"/>
    <w:rPr>
      <w:sz w:val="21"/>
      <w:szCs w:val="21"/>
    </w:rPr>
  </w:style>
  <w:style w:type="table" w:styleId="30">
    <w:name w:val="Table Grid"/>
    <w:basedOn w:val="2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批注框文本 Char1"/>
    <w:semiHidden/>
    <w:qFormat/>
    <w:uiPriority w:val="99"/>
    <w:rPr>
      <w:rFonts w:ascii="仿宋_GB2312" w:hAnsi="Times New Roman" w:eastAsia="仿宋_GB2312" w:cs="Times New Roman"/>
      <w:color w:val="000000"/>
      <w:kern w:val="0"/>
      <w:sz w:val="18"/>
      <w:szCs w:val="18"/>
    </w:rPr>
  </w:style>
  <w:style w:type="character" w:customStyle="1" w:styleId="32">
    <w:name w:val="标题 2 Char"/>
    <w:link w:val="3"/>
    <w:qFormat/>
    <w:uiPriority w:val="0"/>
    <w:rPr>
      <w:b/>
      <w:bCs/>
      <w:kern w:val="2"/>
      <w:sz w:val="24"/>
      <w:szCs w:val="24"/>
    </w:rPr>
  </w:style>
  <w:style w:type="character" w:customStyle="1" w:styleId="33">
    <w:name w:val="标题 3 Char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4">
    <w:name w:val="font1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5">
    <w:name w:val="日期 Char1"/>
    <w:semiHidden/>
    <w:qFormat/>
    <w:uiPriority w:val="99"/>
    <w:rPr>
      <w:rFonts w:ascii="仿宋_GB2312" w:eastAsia="仿宋_GB2312"/>
      <w:color w:val="000000"/>
      <w:sz w:val="30"/>
      <w:szCs w:val="24"/>
    </w:rPr>
  </w:style>
  <w:style w:type="character" w:customStyle="1" w:styleId="36">
    <w:name w:val="font6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7">
    <w:name w:val="font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9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9">
    <w:name w:val="font16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40">
    <w:name w:val="日期 Char"/>
    <w:link w:val="13"/>
    <w:qFormat/>
    <w:uiPriority w:val="0"/>
    <w:rPr>
      <w:szCs w:val="24"/>
    </w:rPr>
  </w:style>
  <w:style w:type="character" w:customStyle="1" w:styleId="41">
    <w:name w:val="标题 1 Char"/>
    <w:link w:val="2"/>
    <w:qFormat/>
    <w:uiPriority w:val="0"/>
    <w:rPr>
      <w:b/>
      <w:bCs/>
      <w:kern w:val="2"/>
      <w:sz w:val="28"/>
      <w:szCs w:val="24"/>
    </w:rPr>
  </w:style>
  <w:style w:type="character" w:customStyle="1" w:styleId="42">
    <w:name w:val="纯文本 Char"/>
    <w:link w:val="12"/>
    <w:qFormat/>
    <w:uiPriority w:val="0"/>
    <w:rPr>
      <w:rFonts w:ascii="宋体" w:hAnsi="Courier New" w:eastAsia="宋体" w:cs="Courier New"/>
      <w:szCs w:val="21"/>
    </w:rPr>
  </w:style>
  <w:style w:type="character" w:customStyle="1" w:styleId="43">
    <w:name w:val="font71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44">
    <w:name w:val="font1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5">
    <w:name w:val="正文文本 2 Char"/>
    <w:semiHidden/>
    <w:qFormat/>
    <w:uiPriority w:val="0"/>
    <w:rPr>
      <w:sz w:val="18"/>
      <w:szCs w:val="24"/>
    </w:rPr>
  </w:style>
  <w:style w:type="character" w:customStyle="1" w:styleId="46">
    <w:name w:val="正文文本 2 Char1"/>
    <w:link w:val="21"/>
    <w:qFormat/>
    <w:uiPriority w:val="99"/>
    <w:rPr>
      <w:rFonts w:ascii="仿宋_GB2312" w:eastAsia="仿宋_GB2312"/>
      <w:color w:val="000000"/>
      <w:sz w:val="30"/>
      <w:szCs w:val="24"/>
    </w:rPr>
  </w:style>
  <w:style w:type="character" w:customStyle="1" w:styleId="47">
    <w:name w:val="apple-converted-space"/>
    <w:basedOn w:val="23"/>
    <w:qFormat/>
    <w:uiPriority w:val="0"/>
  </w:style>
  <w:style w:type="character" w:customStyle="1" w:styleId="48">
    <w:name w:val="正文文本 Char"/>
    <w:link w:val="9"/>
    <w:qFormat/>
    <w:uiPriority w:val="0"/>
    <w:rPr>
      <w:rFonts w:ascii="宋体" w:hAnsi="Times New Roman" w:eastAsia="仿宋_GB2312" w:cs="Times New Roman"/>
      <w:b/>
      <w:bCs/>
      <w:color w:val="000000"/>
      <w:kern w:val="0"/>
      <w:sz w:val="44"/>
      <w:szCs w:val="24"/>
    </w:rPr>
  </w:style>
  <w:style w:type="character" w:customStyle="1" w:styleId="49">
    <w:name w:val="font4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0">
    <w:name w:val="font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1">
    <w:name w:val="正文文本缩进 2 Char"/>
    <w:semiHidden/>
    <w:qFormat/>
    <w:uiPriority w:val="0"/>
    <w:rPr>
      <w:rFonts w:ascii="宋体"/>
      <w:sz w:val="18"/>
      <w:szCs w:val="24"/>
    </w:rPr>
  </w:style>
  <w:style w:type="character" w:customStyle="1" w:styleId="52">
    <w:name w:val="批注主题 Char"/>
    <w:link w:val="5"/>
    <w:semiHidden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53">
    <w:name w:val="font1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4">
    <w:name w:val="批注文字 Char"/>
    <w:link w:val="6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5">
    <w:name w:val="font8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6">
    <w:name w:val="font15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7">
    <w:name w:val="font1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8">
    <w:name w:val="页眉 Char"/>
    <w:link w:val="17"/>
    <w:qFormat/>
    <w:uiPriority w:val="99"/>
    <w:rPr>
      <w:rFonts w:ascii="仿宋_GB2312" w:hAnsi="Times New Roman" w:eastAsia="仿宋_GB2312" w:cs="Times New Roman"/>
      <w:color w:val="000000"/>
      <w:kern w:val="0"/>
      <w:sz w:val="18"/>
      <w:szCs w:val="18"/>
    </w:rPr>
  </w:style>
  <w:style w:type="character" w:customStyle="1" w:styleId="59">
    <w:name w:val="批注框文本 Char"/>
    <w:link w:val="15"/>
    <w:qFormat/>
    <w:uiPriority w:val="0"/>
    <w:rPr>
      <w:rFonts w:ascii="仿宋_GB2312" w:hAnsi="Times New Roman" w:eastAsia="仿宋_GB2312" w:cs="Times New Roman"/>
      <w:color w:val="000000"/>
      <w:kern w:val="0"/>
      <w:sz w:val="18"/>
      <w:szCs w:val="18"/>
    </w:rPr>
  </w:style>
  <w:style w:type="character" w:customStyle="1" w:styleId="60">
    <w:name w:val="页脚 Char"/>
    <w:link w:val="16"/>
    <w:qFormat/>
    <w:uiPriority w:val="99"/>
    <w:rPr>
      <w:rFonts w:ascii="仿宋_GB2312" w:hAnsi="Times New Roman" w:eastAsia="仿宋_GB2312" w:cs="Times New Roman"/>
      <w:color w:val="000000"/>
      <w:kern w:val="0"/>
      <w:sz w:val="18"/>
      <w:szCs w:val="18"/>
    </w:rPr>
  </w:style>
  <w:style w:type="character" w:customStyle="1" w:styleId="61">
    <w:name w:val="正文文本缩进 3 Char"/>
    <w:semiHidden/>
    <w:qFormat/>
    <w:uiPriority w:val="0"/>
    <w:rPr>
      <w:rFonts w:ascii="宋体"/>
      <w:sz w:val="18"/>
      <w:szCs w:val="24"/>
    </w:rPr>
  </w:style>
  <w:style w:type="character" w:customStyle="1" w:styleId="62">
    <w:name w:val="font3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3">
    <w:name w:val="正文文本缩进 3 Char1"/>
    <w:link w:val="19"/>
    <w:qFormat/>
    <w:uiPriority w:val="99"/>
    <w:rPr>
      <w:rFonts w:ascii="仿宋_GB2312" w:eastAsia="仿宋_GB2312"/>
      <w:color w:val="000000"/>
      <w:sz w:val="16"/>
      <w:szCs w:val="16"/>
    </w:rPr>
  </w:style>
  <w:style w:type="character" w:customStyle="1" w:styleId="64">
    <w:name w:val="font13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65">
    <w:name w:val="正文文本缩进 2 Char1"/>
    <w:link w:val="14"/>
    <w:qFormat/>
    <w:uiPriority w:val="99"/>
    <w:rPr>
      <w:rFonts w:ascii="仿宋_GB2312" w:eastAsia="仿宋_GB2312"/>
      <w:color w:val="000000"/>
      <w:sz w:val="30"/>
      <w:szCs w:val="24"/>
    </w:rPr>
  </w:style>
  <w:style w:type="character" w:customStyle="1" w:styleId="66">
    <w:name w:val="文档结构图 Char1"/>
    <w:semiHidden/>
    <w:qFormat/>
    <w:uiPriority w:val="99"/>
    <w:rPr>
      <w:rFonts w:ascii="宋体"/>
      <w:color w:val="000000"/>
      <w:sz w:val="18"/>
      <w:szCs w:val="18"/>
    </w:rPr>
  </w:style>
  <w:style w:type="character" w:customStyle="1" w:styleId="67">
    <w:name w:val="文档结构图 Char"/>
    <w:link w:val="8"/>
    <w:qFormat/>
    <w:uiPriority w:val="0"/>
    <w:rPr>
      <w:szCs w:val="24"/>
      <w:shd w:val="clear" w:color="auto" w:fill="000080"/>
    </w:rPr>
  </w:style>
  <w:style w:type="character" w:customStyle="1" w:styleId="68">
    <w:name w:val="正文文本缩进 Char"/>
    <w:link w:val="10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69">
    <w:name w:val="font18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0">
    <w:name w:val="z-窗体顶端 Char"/>
    <w:link w:val="71"/>
    <w:qFormat/>
    <w:uiPriority w:val="0"/>
    <w:rPr>
      <w:rFonts w:ascii="Arial" w:hAnsi="Times New Roman" w:eastAsia="宋体" w:cs="Times New Roman"/>
      <w:vanish/>
      <w:color w:val="000000"/>
      <w:kern w:val="0"/>
      <w:sz w:val="16"/>
      <w:szCs w:val="24"/>
    </w:rPr>
  </w:style>
  <w:style w:type="paragraph" w:customStyle="1" w:styleId="71">
    <w:name w:val="HTML Top of Form"/>
    <w:basedOn w:val="1"/>
    <w:next w:val="1"/>
    <w:link w:val="70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2">
    <w:name w:val="font17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paragraph" w:customStyle="1" w:styleId="73">
    <w:name w:val="xl23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74">
    <w:name w:val="xl22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4"/>
    </w:rPr>
  </w:style>
  <w:style w:type="paragraph" w:customStyle="1" w:styleId="75">
    <w:name w:val="xl14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76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77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78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79">
    <w:name w:val="xl21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80">
    <w:name w:val="xl21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81">
    <w:name w:val="xl21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82">
    <w:name w:val="xl128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黑体" w:hAnsi="宋体" w:eastAsia="黑体" w:cs="宋体"/>
      <w:b/>
      <w:bCs/>
      <w:color w:val="auto"/>
      <w:sz w:val="24"/>
    </w:rPr>
  </w:style>
  <w:style w:type="paragraph" w:customStyle="1" w:styleId="83">
    <w:name w:val="xl18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84">
    <w:name w:val="xl22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4"/>
    </w:rPr>
  </w:style>
  <w:style w:type="paragraph" w:styleId="8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color w:val="auto"/>
      <w:kern w:val="2"/>
      <w:sz w:val="21"/>
      <w:szCs w:val="22"/>
    </w:rPr>
  </w:style>
  <w:style w:type="paragraph" w:customStyle="1" w:styleId="86">
    <w:name w:val="xl23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87">
    <w:name w:val="xl17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88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89">
    <w:name w:val="xl20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90">
    <w:name w:val="xl16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91">
    <w:name w:val="xl24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92">
    <w:name w:val="xl17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93">
    <w:name w:val="xl17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94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95">
    <w:name w:val="xl14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Ansi="宋体" w:cs="宋体"/>
      <w:b/>
      <w:bCs/>
      <w:sz w:val="20"/>
      <w:szCs w:val="20"/>
    </w:rPr>
  </w:style>
  <w:style w:type="paragraph" w:customStyle="1" w:styleId="96">
    <w:name w:val="xl17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97">
    <w:name w:val="xl16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9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99">
    <w:name w:val="xl15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00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FF0000"/>
      <w:sz w:val="20"/>
      <w:szCs w:val="20"/>
    </w:rPr>
  </w:style>
  <w:style w:type="paragraph" w:customStyle="1" w:styleId="101">
    <w:name w:val="xl22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02">
    <w:name w:val="xl24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103">
    <w:name w:val="xl16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04">
    <w:name w:val="xl23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05">
    <w:name w:val="xl129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黑体" w:hAnsi="宋体" w:eastAsia="黑体" w:cs="宋体"/>
      <w:color w:val="auto"/>
      <w:sz w:val="24"/>
    </w:rPr>
  </w:style>
  <w:style w:type="paragraph" w:customStyle="1" w:styleId="106">
    <w:name w:val="Char Char Char"/>
    <w:basedOn w:val="1"/>
    <w:qFormat/>
    <w:uiPriority w:val="0"/>
    <w:rPr>
      <w:rFonts w:ascii="Tahoma" w:hAnsi="Tahoma" w:eastAsia="宋体"/>
      <w:color w:val="auto"/>
      <w:kern w:val="2"/>
      <w:sz w:val="24"/>
      <w:szCs w:val="20"/>
    </w:rPr>
  </w:style>
  <w:style w:type="paragraph" w:customStyle="1" w:styleId="107">
    <w:name w:val="xl14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08">
    <w:name w:val="xl17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09">
    <w:name w:val="xl21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1"/>
      <w:szCs w:val="21"/>
    </w:rPr>
  </w:style>
  <w:style w:type="paragraph" w:customStyle="1" w:styleId="1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sz w:val="20"/>
      <w:szCs w:val="20"/>
    </w:rPr>
  </w:style>
  <w:style w:type="paragraph" w:customStyle="1" w:styleId="111">
    <w:name w:val="xl24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112">
    <w:name w:val="xl15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13">
    <w:name w:val="xl15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0"/>
      <w:szCs w:val="20"/>
    </w:rPr>
  </w:style>
  <w:style w:type="paragraph" w:customStyle="1" w:styleId="115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16">
    <w:name w:val="xl15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17">
    <w:name w:val="Char"/>
    <w:basedOn w:val="1"/>
    <w:semiHidden/>
    <w:qFormat/>
    <w:uiPriority w:val="0"/>
    <w:rPr>
      <w:rFonts w:ascii="Times New Roman" w:eastAsia="宋体"/>
      <w:color w:val="auto"/>
      <w:kern w:val="2"/>
      <w:sz w:val="21"/>
    </w:rPr>
  </w:style>
  <w:style w:type="paragraph" w:customStyle="1" w:styleId="118">
    <w:name w:val="列出段落1"/>
    <w:basedOn w:val="1"/>
    <w:qFormat/>
    <w:uiPriority w:val="34"/>
    <w:pPr>
      <w:ind w:firstLine="420" w:firstLineChars="200"/>
    </w:pPr>
    <w:rPr>
      <w:rFonts w:ascii="Calibri" w:hAnsi="Calibri" w:eastAsia="宋体"/>
      <w:color w:val="auto"/>
      <w:kern w:val="2"/>
      <w:sz w:val="21"/>
      <w:szCs w:val="22"/>
    </w:rPr>
  </w:style>
  <w:style w:type="paragraph" w:customStyle="1" w:styleId="119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sz w:val="20"/>
      <w:szCs w:val="20"/>
    </w:rPr>
  </w:style>
  <w:style w:type="paragraph" w:customStyle="1" w:styleId="120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21">
    <w:name w:val="xl19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22">
    <w:name w:val="xl20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23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0"/>
      <w:szCs w:val="20"/>
    </w:rPr>
  </w:style>
  <w:style w:type="paragraph" w:customStyle="1" w:styleId="124">
    <w:name w:val="xl18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25">
    <w:name w:val="xl18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26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sz w:val="20"/>
      <w:szCs w:val="20"/>
    </w:rPr>
  </w:style>
  <w:style w:type="paragraph" w:customStyle="1" w:styleId="127">
    <w:name w:val="xl25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28">
    <w:name w:val="xl18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29">
    <w:name w:val="xl24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30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31">
    <w:name w:val="Revision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2">
    <w:name w:val="xl19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33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auto"/>
      <w:sz w:val="24"/>
    </w:rPr>
  </w:style>
  <w:style w:type="paragraph" w:customStyle="1" w:styleId="134">
    <w:name w:val="xl19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35">
    <w:name w:val="xl22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4"/>
    </w:rPr>
  </w:style>
  <w:style w:type="paragraph" w:customStyle="1" w:styleId="136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137">
    <w:name w:val="xl19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38">
    <w:name w:val="xl1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sz w:val="20"/>
      <w:szCs w:val="20"/>
    </w:rPr>
  </w:style>
  <w:style w:type="paragraph" w:customStyle="1" w:styleId="139">
    <w:name w:val="xl23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40">
    <w:name w:val="xl20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41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42">
    <w:name w:val="xl22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4"/>
    </w:rPr>
  </w:style>
  <w:style w:type="paragraph" w:customStyle="1" w:styleId="143">
    <w:name w:val="xl21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44">
    <w:name w:val="xl20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45">
    <w:name w:val="xl24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46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14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48">
    <w:name w:val="xl22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i/>
      <w:iCs/>
      <w:sz w:val="20"/>
      <w:szCs w:val="20"/>
    </w:rPr>
  </w:style>
  <w:style w:type="paragraph" w:customStyle="1" w:styleId="149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sz w:val="20"/>
      <w:szCs w:val="20"/>
    </w:rPr>
  </w:style>
  <w:style w:type="paragraph" w:customStyle="1" w:styleId="150">
    <w:name w:val="xl15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51">
    <w:name w:val="xl23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52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53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sz w:val="20"/>
      <w:szCs w:val="20"/>
    </w:rPr>
  </w:style>
  <w:style w:type="paragraph" w:customStyle="1" w:styleId="15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55">
    <w:name w:val="xl18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56">
    <w:name w:val="xl22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57">
    <w:name w:val="xl16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58">
    <w:name w:val="xl21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1"/>
      <w:szCs w:val="21"/>
    </w:rPr>
  </w:style>
  <w:style w:type="paragraph" w:customStyle="1" w:styleId="159">
    <w:name w:val="xl24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160">
    <w:name w:val="xl17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61">
    <w:name w:val="xl17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62">
    <w:name w:val="xl21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63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164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sz w:val="20"/>
      <w:szCs w:val="20"/>
    </w:rPr>
  </w:style>
  <w:style w:type="paragraph" w:customStyle="1" w:styleId="165">
    <w:name w:val="xl23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66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67">
    <w:name w:val="xl14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68">
    <w:name w:val="xl15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69">
    <w:name w:val="xl14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70">
    <w:name w:val="xl13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FF0000"/>
      <w:sz w:val="20"/>
      <w:szCs w:val="20"/>
    </w:rPr>
  </w:style>
  <w:style w:type="paragraph" w:customStyle="1" w:styleId="171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sz w:val="20"/>
      <w:szCs w:val="20"/>
    </w:rPr>
  </w:style>
  <w:style w:type="paragraph" w:customStyle="1" w:styleId="172">
    <w:name w:val="xl17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73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74">
    <w:name w:val="xl16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75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sz w:val="20"/>
      <w:szCs w:val="20"/>
    </w:rPr>
  </w:style>
  <w:style w:type="paragraph" w:customStyle="1" w:styleId="176">
    <w:name w:val="xl21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77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sz w:val="20"/>
      <w:szCs w:val="20"/>
    </w:rPr>
  </w:style>
  <w:style w:type="paragraph" w:customStyle="1" w:styleId="178">
    <w:name w:val="xl19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79">
    <w:name w:val="xl24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80">
    <w:name w:val="xl18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81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182">
    <w:name w:val="xl16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83">
    <w:name w:val="xl22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4"/>
    </w:rPr>
  </w:style>
  <w:style w:type="paragraph" w:customStyle="1" w:styleId="184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85">
    <w:name w:val="xl13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186">
    <w:name w:val="xl19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87">
    <w:name w:val="xl15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88">
    <w:name w:val="xl23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89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190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91">
    <w:name w:val="xl18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92">
    <w:name w:val="xl19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93">
    <w:name w:val="xl20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94">
    <w:name w:val="xl21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95">
    <w:name w:val="xl14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96">
    <w:name w:val="xl15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97">
    <w:name w:val="xl17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98">
    <w:name w:val="xl23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99">
    <w:name w:val="xl16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200">
    <w:name w:val="xl23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201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FF0000"/>
      <w:sz w:val="20"/>
      <w:szCs w:val="20"/>
    </w:rPr>
  </w:style>
  <w:style w:type="paragraph" w:customStyle="1" w:styleId="202">
    <w:name w:val="xl14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203">
    <w:name w:val="xl16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204">
    <w:name w:val="xl20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205">
    <w:name w:val="xl24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206">
    <w:name w:val="xl22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i/>
      <w:iCs/>
      <w:sz w:val="20"/>
      <w:szCs w:val="20"/>
    </w:rPr>
  </w:style>
  <w:style w:type="paragraph" w:customStyle="1" w:styleId="207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sz w:val="20"/>
      <w:szCs w:val="20"/>
    </w:rPr>
  </w:style>
  <w:style w:type="paragraph" w:customStyle="1" w:styleId="208">
    <w:name w:val="xl18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209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210">
    <w:name w:val="xl2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211">
    <w:name w:val="xl25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212">
    <w:name w:val="xl14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Ansi="宋体" w:cs="宋体"/>
      <w:b/>
      <w:bCs/>
      <w:sz w:val="20"/>
      <w:szCs w:val="20"/>
    </w:rPr>
  </w:style>
  <w:style w:type="paragraph" w:customStyle="1" w:styleId="213">
    <w:name w:val="xl20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214">
    <w:name w:val="xl13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215">
    <w:name w:val="xl13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216">
    <w:name w:val="xl14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217">
    <w:name w:val="xl23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218">
    <w:name w:val="xl18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219">
    <w:name w:val="xl19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220">
    <w:name w:val="xl15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221">
    <w:name w:val="xl13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sz w:val="20"/>
      <w:szCs w:val="20"/>
    </w:rPr>
  </w:style>
  <w:style w:type="paragraph" w:customStyle="1" w:styleId="222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sz w:val="20"/>
      <w:szCs w:val="20"/>
    </w:rPr>
  </w:style>
  <w:style w:type="paragraph" w:customStyle="1" w:styleId="223">
    <w:name w:val="xl20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224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sz w:val="20"/>
      <w:szCs w:val="20"/>
    </w:rPr>
  </w:style>
  <w:style w:type="paragraph" w:customStyle="1" w:styleId="225">
    <w:name w:val="xl17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226">
    <w:name w:val="xl22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4"/>
    </w:rPr>
  </w:style>
  <w:style w:type="paragraph" w:customStyle="1" w:styleId="227">
    <w:name w:val="xl20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228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FF0000"/>
      <w:sz w:val="20"/>
      <w:szCs w:val="20"/>
    </w:rPr>
  </w:style>
  <w:style w:type="paragraph" w:customStyle="1" w:styleId="229">
    <w:name w:val="xl18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230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231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232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sz w:val="20"/>
      <w:szCs w:val="20"/>
    </w:rPr>
  </w:style>
  <w:style w:type="paragraph" w:customStyle="1" w:styleId="233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234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235">
    <w:name w:val="xl16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236">
    <w:name w:val="xl24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23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238">
    <w:name w:val="xl20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239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240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241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242">
    <w:name w:val="xl14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243">
    <w:name w:val="xl16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244">
    <w:name w:val="xl15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245">
    <w:name w:val="xl24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4"/>
    </w:rPr>
  </w:style>
  <w:style w:type="paragraph" w:customStyle="1" w:styleId="246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sz w:val="20"/>
      <w:szCs w:val="20"/>
    </w:rPr>
  </w:style>
  <w:style w:type="paragraph" w:customStyle="1" w:styleId="247">
    <w:name w:val="xl19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248">
    <w:name w:val="xl19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249">
    <w:name w:val="_Style 1"/>
    <w:basedOn w:val="1"/>
    <w:qFormat/>
    <w:uiPriority w:val="34"/>
    <w:pPr>
      <w:ind w:firstLine="420" w:firstLineChars="200"/>
    </w:pPr>
    <w:rPr>
      <w:rFonts w:ascii="Calibri" w:hAnsi="Calibri" w:eastAsia="宋体"/>
      <w:color w:val="auto"/>
      <w:kern w:val="2"/>
      <w:sz w:val="21"/>
      <w:szCs w:val="22"/>
    </w:rPr>
  </w:style>
  <w:style w:type="character" w:customStyle="1" w:styleId="250">
    <w:name w:val="批注文字 Char1"/>
    <w:basedOn w:val="23"/>
    <w:qFormat/>
    <w:uiPriority w:val="0"/>
    <w:rPr>
      <w:rFonts w:ascii="仿宋_GB2312" w:eastAsia="仿宋_GB2312"/>
      <w:color w:val="000000"/>
      <w:sz w:val="30"/>
      <w:szCs w:val="24"/>
    </w:rPr>
  </w:style>
  <w:style w:type="character" w:customStyle="1" w:styleId="251">
    <w:name w:val="批注主题 Char1"/>
    <w:basedOn w:val="250"/>
    <w:qFormat/>
    <w:uiPriority w:val="0"/>
    <w:rPr>
      <w:rFonts w:ascii="仿宋_GB2312" w:eastAsia="仿宋_GB2312"/>
      <w:b/>
      <w:bCs/>
      <w:color w:val="000000"/>
      <w:sz w:val="30"/>
      <w:szCs w:val="24"/>
    </w:rPr>
  </w:style>
  <w:style w:type="character" w:customStyle="1" w:styleId="252">
    <w:name w:val="正文文本缩进 Char1"/>
    <w:basedOn w:val="23"/>
    <w:semiHidden/>
    <w:qFormat/>
    <w:uiPriority w:val="99"/>
    <w:rPr>
      <w:rFonts w:ascii="仿宋_GB2312" w:eastAsia="仿宋_GB2312"/>
      <w:color w:val="000000"/>
      <w:sz w:val="30"/>
      <w:szCs w:val="24"/>
    </w:rPr>
  </w:style>
  <w:style w:type="character" w:customStyle="1" w:styleId="253">
    <w:name w:val="正文文本 Char1"/>
    <w:basedOn w:val="23"/>
    <w:semiHidden/>
    <w:qFormat/>
    <w:uiPriority w:val="99"/>
    <w:rPr>
      <w:rFonts w:ascii="仿宋_GB2312" w:eastAsia="仿宋_GB2312"/>
      <w:color w:val="000000"/>
      <w:sz w:val="30"/>
      <w:szCs w:val="24"/>
    </w:rPr>
  </w:style>
  <w:style w:type="character" w:customStyle="1" w:styleId="254">
    <w:name w:val="文档结构图 Char2"/>
    <w:basedOn w:val="23"/>
    <w:semiHidden/>
    <w:qFormat/>
    <w:uiPriority w:val="99"/>
    <w:rPr>
      <w:rFonts w:ascii="宋体"/>
      <w:color w:val="000000"/>
      <w:sz w:val="18"/>
      <w:szCs w:val="18"/>
    </w:rPr>
  </w:style>
  <w:style w:type="character" w:customStyle="1" w:styleId="255">
    <w:name w:val="纯文本 Char1"/>
    <w:basedOn w:val="23"/>
    <w:semiHidden/>
    <w:qFormat/>
    <w:uiPriority w:val="99"/>
    <w:rPr>
      <w:rFonts w:ascii="宋体" w:hAnsi="Courier New" w:cs="Courier New"/>
      <w:color w:val="000000"/>
      <w:sz w:val="21"/>
      <w:szCs w:val="21"/>
    </w:rPr>
  </w:style>
  <w:style w:type="character" w:customStyle="1" w:styleId="256">
    <w:name w:val="日期 Char2"/>
    <w:basedOn w:val="23"/>
    <w:semiHidden/>
    <w:qFormat/>
    <w:uiPriority w:val="99"/>
    <w:rPr>
      <w:rFonts w:ascii="仿宋_GB2312" w:eastAsia="仿宋_GB2312"/>
      <w:color w:val="000000"/>
      <w:sz w:val="30"/>
      <w:szCs w:val="24"/>
    </w:rPr>
  </w:style>
  <w:style w:type="character" w:customStyle="1" w:styleId="257">
    <w:name w:val="正文文本缩进 2 Char2"/>
    <w:basedOn w:val="23"/>
    <w:semiHidden/>
    <w:qFormat/>
    <w:uiPriority w:val="99"/>
    <w:rPr>
      <w:rFonts w:ascii="仿宋_GB2312" w:eastAsia="仿宋_GB2312"/>
      <w:color w:val="000000"/>
      <w:sz w:val="30"/>
      <w:szCs w:val="24"/>
    </w:rPr>
  </w:style>
  <w:style w:type="character" w:customStyle="1" w:styleId="258">
    <w:name w:val="批注框文本 Char2"/>
    <w:basedOn w:val="23"/>
    <w:semiHidden/>
    <w:qFormat/>
    <w:uiPriority w:val="99"/>
    <w:rPr>
      <w:rFonts w:ascii="仿宋_GB2312" w:eastAsia="仿宋_GB2312"/>
      <w:color w:val="000000"/>
      <w:sz w:val="18"/>
      <w:szCs w:val="18"/>
    </w:rPr>
  </w:style>
  <w:style w:type="character" w:customStyle="1" w:styleId="259">
    <w:name w:val="页脚 Char1"/>
    <w:basedOn w:val="23"/>
    <w:semiHidden/>
    <w:qFormat/>
    <w:uiPriority w:val="99"/>
    <w:rPr>
      <w:rFonts w:ascii="仿宋_GB2312" w:eastAsia="仿宋_GB2312"/>
      <w:color w:val="000000"/>
      <w:sz w:val="18"/>
      <w:szCs w:val="18"/>
    </w:rPr>
  </w:style>
  <w:style w:type="character" w:customStyle="1" w:styleId="260">
    <w:name w:val="页眉 Char1"/>
    <w:basedOn w:val="23"/>
    <w:semiHidden/>
    <w:qFormat/>
    <w:uiPriority w:val="99"/>
    <w:rPr>
      <w:rFonts w:ascii="仿宋_GB2312" w:eastAsia="仿宋_GB2312"/>
      <w:color w:val="000000"/>
      <w:sz w:val="18"/>
      <w:szCs w:val="18"/>
    </w:rPr>
  </w:style>
  <w:style w:type="character" w:customStyle="1" w:styleId="261">
    <w:name w:val="正文文本缩进 3 Char2"/>
    <w:basedOn w:val="23"/>
    <w:semiHidden/>
    <w:qFormat/>
    <w:uiPriority w:val="99"/>
    <w:rPr>
      <w:rFonts w:ascii="仿宋_GB2312" w:eastAsia="仿宋_GB2312"/>
      <w:color w:val="000000"/>
      <w:sz w:val="16"/>
      <w:szCs w:val="16"/>
    </w:rPr>
  </w:style>
  <w:style w:type="character" w:customStyle="1" w:styleId="262">
    <w:name w:val="正文文本 2 Char2"/>
    <w:basedOn w:val="23"/>
    <w:semiHidden/>
    <w:qFormat/>
    <w:uiPriority w:val="99"/>
    <w:rPr>
      <w:rFonts w:ascii="仿宋_GB2312" w:eastAsia="仿宋_GB2312"/>
      <w:color w:val="000000"/>
      <w:sz w:val="30"/>
      <w:szCs w:val="24"/>
    </w:rPr>
  </w:style>
  <w:style w:type="character" w:customStyle="1" w:styleId="263">
    <w:name w:val="z-窗体顶端 Char1"/>
    <w:basedOn w:val="23"/>
    <w:semiHidden/>
    <w:qFormat/>
    <w:uiPriority w:val="99"/>
    <w:rPr>
      <w:rFonts w:ascii="Arial" w:hAnsi="Arial" w:eastAsia="仿宋_GB2312" w:cs="Arial"/>
      <w:vanish/>
      <w:color w:val="000000"/>
      <w:sz w:val="16"/>
      <w:szCs w:val="16"/>
    </w:rPr>
  </w:style>
  <w:style w:type="character" w:customStyle="1" w:styleId="264">
    <w:name w:val="ourfont1"/>
    <w:basedOn w:val="23"/>
    <w:qFormat/>
    <w:uiPriority w:val="0"/>
    <w:rPr>
      <w:rFonts w:hint="eastAsia" w:ascii="宋体" w:hAnsi="宋体" w:eastAsia="宋体"/>
      <w:sz w:val="18"/>
      <w:szCs w:val="18"/>
    </w:rPr>
  </w:style>
  <w:style w:type="character" w:customStyle="1" w:styleId="265">
    <w:name w:val="headline-content2"/>
    <w:basedOn w:val="23"/>
    <w:qFormat/>
    <w:uiPriority w:val="0"/>
  </w:style>
  <w:style w:type="paragraph" w:customStyle="1" w:styleId="266">
    <w:name w:val="p0"/>
    <w:basedOn w:val="1"/>
    <w:qFormat/>
    <w:uiPriority w:val="0"/>
    <w:pPr>
      <w:widowControl/>
    </w:pPr>
    <w:rPr>
      <w:rFonts w:ascii="Times New Roman" w:eastAsia="宋体"/>
      <w:color w:val="auto"/>
      <w:sz w:val="21"/>
      <w:szCs w:val="21"/>
    </w:rPr>
  </w:style>
  <w:style w:type="character" w:customStyle="1" w:styleId="267">
    <w:name w:val="访问过的超链接1"/>
    <w:unhideWhenUsed/>
    <w:qFormat/>
    <w:uiPriority w:val="0"/>
    <w:rPr>
      <w:color w:val="800080"/>
      <w:u w:val="single"/>
    </w:rPr>
  </w:style>
  <w:style w:type="paragraph" w:customStyle="1" w:styleId="268">
    <w:name w:val="_Style 267"/>
    <w:unhideWhenUsed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sz w:val="30"/>
      <w:szCs w:val="24"/>
      <w:lang w:val="en-US" w:eastAsia="zh-CN" w:bidi="ar-SA"/>
    </w:rPr>
  </w:style>
  <w:style w:type="paragraph" w:customStyle="1" w:styleId="269">
    <w:name w:val="列出段落2"/>
    <w:basedOn w:val="1"/>
    <w:qFormat/>
    <w:uiPriority w:val="34"/>
    <w:pPr>
      <w:ind w:firstLine="420" w:firstLineChars="200"/>
    </w:pPr>
    <w:rPr>
      <w:rFonts w:ascii="Calibri" w:hAnsi="Calibri" w:eastAsia="宋体"/>
      <w:color w:val="auto"/>
      <w:kern w:val="2"/>
      <w:sz w:val="21"/>
      <w:szCs w:val="22"/>
    </w:rPr>
  </w:style>
  <w:style w:type="paragraph" w:customStyle="1" w:styleId="270">
    <w:name w:val="Char1"/>
    <w:basedOn w:val="1"/>
    <w:semiHidden/>
    <w:qFormat/>
    <w:uiPriority w:val="0"/>
    <w:rPr>
      <w:rFonts w:ascii="Times New Roman" w:eastAsia="宋体"/>
      <w:color w:val="auto"/>
      <w:kern w:val="2"/>
      <w:sz w:val="21"/>
    </w:rPr>
  </w:style>
  <w:style w:type="character" w:customStyle="1" w:styleId="271">
    <w:name w:val="正文文本 2 字符"/>
    <w:semiHidden/>
    <w:qFormat/>
    <w:uiPriority w:val="0"/>
    <w:rPr>
      <w:sz w:val="18"/>
      <w:szCs w:val="24"/>
    </w:rPr>
  </w:style>
  <w:style w:type="character" w:customStyle="1" w:styleId="272">
    <w:name w:val="正文文本缩进 3 字符"/>
    <w:semiHidden/>
    <w:qFormat/>
    <w:uiPriority w:val="0"/>
    <w:rPr>
      <w:rFonts w:ascii="宋体"/>
      <w:sz w:val="18"/>
      <w:szCs w:val="24"/>
    </w:rPr>
  </w:style>
  <w:style w:type="character" w:customStyle="1" w:styleId="273">
    <w:name w:val="批注主题 字符"/>
    <w:semiHidden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274">
    <w:name w:val="标题 1 字符"/>
    <w:qFormat/>
    <w:uiPriority w:val="0"/>
    <w:rPr>
      <w:b/>
      <w:bCs/>
      <w:kern w:val="2"/>
      <w:sz w:val="28"/>
      <w:szCs w:val="24"/>
    </w:rPr>
  </w:style>
  <w:style w:type="character" w:customStyle="1" w:styleId="275">
    <w:name w:val="文档结构图 字符"/>
    <w:semiHidden/>
    <w:qFormat/>
    <w:uiPriority w:val="0"/>
    <w:rPr>
      <w:szCs w:val="24"/>
      <w:shd w:val="clear" w:color="auto" w:fill="000080"/>
    </w:rPr>
  </w:style>
  <w:style w:type="character" w:customStyle="1" w:styleId="276">
    <w:name w:val="批注文字 字符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77">
    <w:name w:val="日期 字符"/>
    <w:semiHidden/>
    <w:qFormat/>
    <w:uiPriority w:val="0"/>
    <w:rPr>
      <w:szCs w:val="24"/>
    </w:rPr>
  </w:style>
  <w:style w:type="character" w:customStyle="1" w:styleId="278">
    <w:name w:val="正文文本缩进 字符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279">
    <w:name w:val="批注框文本 字符"/>
    <w:qFormat/>
    <w:uiPriority w:val="0"/>
    <w:rPr>
      <w:rFonts w:ascii="仿宋_GB2312" w:hAnsi="Times New Roman" w:eastAsia="仿宋_GB2312" w:cs="Times New Roman"/>
      <w:color w:val="000000"/>
      <w:kern w:val="0"/>
      <w:sz w:val="18"/>
      <w:szCs w:val="18"/>
    </w:rPr>
  </w:style>
  <w:style w:type="character" w:customStyle="1" w:styleId="280">
    <w:name w:val="标题 2 字符"/>
    <w:semiHidden/>
    <w:qFormat/>
    <w:uiPriority w:val="0"/>
    <w:rPr>
      <w:b/>
      <w:bCs/>
      <w:kern w:val="2"/>
      <w:sz w:val="24"/>
      <w:szCs w:val="24"/>
    </w:rPr>
  </w:style>
  <w:style w:type="character" w:customStyle="1" w:styleId="281">
    <w:name w:val="页眉 字符"/>
    <w:qFormat/>
    <w:uiPriority w:val="99"/>
    <w:rPr>
      <w:rFonts w:ascii="仿宋_GB2312" w:hAnsi="Times New Roman" w:eastAsia="仿宋_GB2312" w:cs="Times New Roman"/>
      <w:color w:val="000000"/>
      <w:kern w:val="0"/>
      <w:sz w:val="18"/>
      <w:szCs w:val="18"/>
    </w:rPr>
  </w:style>
  <w:style w:type="character" w:customStyle="1" w:styleId="282">
    <w:name w:val="标题 3 字符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83">
    <w:name w:val="正文文本 字符"/>
    <w:qFormat/>
    <w:uiPriority w:val="0"/>
    <w:rPr>
      <w:rFonts w:ascii="宋体" w:hAnsi="Times New Roman" w:eastAsia="仿宋_GB2312" w:cs="Times New Roman"/>
      <w:b/>
      <w:bCs/>
      <w:color w:val="000000"/>
      <w:kern w:val="0"/>
      <w:sz w:val="44"/>
      <w:szCs w:val="24"/>
    </w:rPr>
  </w:style>
  <w:style w:type="character" w:customStyle="1" w:styleId="284">
    <w:name w:val="纯文本 字符"/>
    <w:qFormat/>
    <w:uiPriority w:val="0"/>
    <w:rPr>
      <w:rFonts w:ascii="宋体" w:hAnsi="Courier New" w:eastAsia="宋体" w:cs="Courier New"/>
      <w:szCs w:val="21"/>
    </w:rPr>
  </w:style>
  <w:style w:type="character" w:customStyle="1" w:styleId="285">
    <w:name w:val="z-窗体顶端 字符"/>
    <w:qFormat/>
    <w:uiPriority w:val="0"/>
    <w:rPr>
      <w:rFonts w:ascii="Arial" w:hAnsi="Times New Roman" w:eastAsia="宋体" w:cs="Times New Roman"/>
      <w:vanish/>
      <w:color w:val="000000"/>
      <w:kern w:val="0"/>
      <w:sz w:val="16"/>
      <w:szCs w:val="24"/>
    </w:rPr>
  </w:style>
  <w:style w:type="character" w:customStyle="1" w:styleId="286">
    <w:name w:val="页脚 字符"/>
    <w:qFormat/>
    <w:uiPriority w:val="99"/>
    <w:rPr>
      <w:rFonts w:ascii="仿宋_GB2312" w:hAnsi="Times New Roman" w:eastAsia="仿宋_GB2312" w:cs="Times New Roman"/>
      <w:color w:val="000000"/>
      <w:kern w:val="0"/>
      <w:sz w:val="18"/>
      <w:szCs w:val="18"/>
    </w:rPr>
  </w:style>
  <w:style w:type="character" w:customStyle="1" w:styleId="287">
    <w:name w:val="正文文本缩进 2 字符"/>
    <w:semiHidden/>
    <w:qFormat/>
    <w:uiPriority w:val="0"/>
    <w:rPr>
      <w:rFonts w:ascii="宋体"/>
      <w:sz w:val="18"/>
      <w:szCs w:val="24"/>
    </w:rPr>
  </w:style>
  <w:style w:type="paragraph" w:customStyle="1" w:styleId="288">
    <w:name w:val="Char2"/>
    <w:basedOn w:val="1"/>
    <w:semiHidden/>
    <w:qFormat/>
    <w:uiPriority w:val="0"/>
    <w:rPr>
      <w:rFonts w:ascii="Times New Roman" w:eastAsia="宋体"/>
      <w:color w:val="auto"/>
      <w:kern w:val="2"/>
      <w:sz w:val="21"/>
    </w:rPr>
  </w:style>
  <w:style w:type="paragraph" w:customStyle="1" w:styleId="289">
    <w:name w:val="_Style 2"/>
    <w:basedOn w:val="1"/>
    <w:qFormat/>
    <w:uiPriority w:val="34"/>
    <w:pPr>
      <w:ind w:firstLine="420" w:firstLineChars="200"/>
    </w:pPr>
  </w:style>
  <w:style w:type="paragraph" w:customStyle="1" w:styleId="290">
    <w:name w:val="_Style 205"/>
    <w:basedOn w:val="1"/>
    <w:qFormat/>
    <w:uiPriority w:val="34"/>
    <w:pPr>
      <w:ind w:firstLine="420" w:firstLineChars="200"/>
    </w:pPr>
    <w:rPr>
      <w:rFonts w:ascii="Calibri" w:hAnsi="Calibri" w:eastAsia="宋体"/>
      <w:color w:val="auto"/>
      <w:kern w:val="2"/>
      <w:sz w:val="21"/>
      <w:szCs w:val="22"/>
    </w:rPr>
  </w:style>
  <w:style w:type="paragraph" w:customStyle="1" w:styleId="291">
    <w:name w:val="列出段落3"/>
    <w:basedOn w:val="1"/>
    <w:qFormat/>
    <w:uiPriority w:val="34"/>
    <w:pPr>
      <w:ind w:firstLine="420" w:firstLineChars="200"/>
    </w:pPr>
    <w:rPr>
      <w:rFonts w:ascii="Calibri" w:hAnsi="Calibri" w:eastAsia="宋体"/>
      <w:color w:val="auto"/>
      <w:kern w:val="2"/>
      <w:sz w:val="21"/>
      <w:szCs w:val="22"/>
    </w:rPr>
  </w:style>
  <w:style w:type="paragraph" w:customStyle="1" w:styleId="292">
    <w:name w:val="_Style 3"/>
    <w:basedOn w:val="1"/>
    <w:qFormat/>
    <w:uiPriority w:val="34"/>
    <w:pPr>
      <w:ind w:firstLine="420" w:firstLineChars="200"/>
    </w:pPr>
    <w:rPr>
      <w:rFonts w:ascii="Calibri" w:hAnsi="Calibri" w:eastAsia="宋体"/>
      <w:color w:val="auto"/>
      <w:kern w:val="2"/>
      <w:sz w:val="21"/>
      <w:szCs w:val="22"/>
    </w:rPr>
  </w:style>
  <w:style w:type="character" w:customStyle="1" w:styleId="293">
    <w:name w:val="已访问的超链接1"/>
    <w:unhideWhenUsed/>
    <w:qFormat/>
    <w:uiPriority w:val="99"/>
    <w:rPr>
      <w:color w:val="800080"/>
      <w:u w:val="single"/>
    </w:rPr>
  </w:style>
  <w:style w:type="character" w:customStyle="1" w:styleId="294">
    <w:name w:val="Body Text 2 Char2"/>
    <w:semiHidden/>
    <w:qFormat/>
    <w:locked/>
    <w:uiPriority w:val="99"/>
    <w:rPr>
      <w:sz w:val="24"/>
    </w:rPr>
  </w:style>
  <w:style w:type="character" w:customStyle="1" w:styleId="295">
    <w:name w:val="Body Text Indent 3 Char2"/>
    <w:semiHidden/>
    <w:qFormat/>
    <w:locked/>
    <w:uiPriority w:val="99"/>
    <w:rPr>
      <w:rFonts w:ascii="宋体"/>
      <w:sz w:val="24"/>
    </w:rPr>
  </w:style>
  <w:style w:type="character" w:customStyle="1" w:styleId="296">
    <w:name w:val="Comment Subject Char"/>
    <w:semiHidden/>
    <w:qFormat/>
    <w:locked/>
    <w:uiPriority w:val="99"/>
    <w:rPr>
      <w:rFonts w:ascii="Times New Roman" w:hAnsi="Times New Roman" w:eastAsia="宋体"/>
      <w:b/>
      <w:sz w:val="24"/>
    </w:rPr>
  </w:style>
  <w:style w:type="character" w:customStyle="1" w:styleId="297">
    <w:name w:val="Date Char2"/>
    <w:semiHidden/>
    <w:qFormat/>
    <w:locked/>
    <w:uiPriority w:val="99"/>
    <w:rPr>
      <w:rFonts w:ascii="仿宋_GB2312" w:eastAsia="仿宋_GB2312"/>
      <w:color w:val="000000"/>
      <w:sz w:val="24"/>
    </w:rPr>
  </w:style>
  <w:style w:type="character" w:customStyle="1" w:styleId="298">
    <w:name w:val="Body Text Indent 2 Char2"/>
    <w:semiHidden/>
    <w:qFormat/>
    <w:locked/>
    <w:uiPriority w:val="99"/>
    <w:rPr>
      <w:rFonts w:ascii="仿宋_GB2312" w:eastAsia="仿宋_GB2312"/>
      <w:color w:val="000000"/>
      <w:sz w:val="24"/>
    </w:rPr>
  </w:style>
  <w:style w:type="character" w:customStyle="1" w:styleId="299">
    <w:name w:val="Document Map Char2"/>
    <w:semiHidden/>
    <w:qFormat/>
    <w:locked/>
    <w:uiPriority w:val="99"/>
    <w:rPr>
      <w:rFonts w:ascii="宋体"/>
      <w:color w:val="000000"/>
      <w:sz w:val="18"/>
    </w:rPr>
  </w:style>
  <w:style w:type="character" w:customStyle="1" w:styleId="300">
    <w:name w:val="Comment Text Char"/>
    <w:semiHidden/>
    <w:qFormat/>
    <w:locked/>
    <w:uiPriority w:val="99"/>
    <w:rPr>
      <w:rFonts w:ascii="Times New Roman" w:hAnsi="Times New Roman" w:eastAsia="宋体"/>
      <w:sz w:val="24"/>
    </w:rPr>
  </w:style>
  <w:style w:type="character" w:customStyle="1" w:styleId="301">
    <w:name w:val="Body Text Indent Char"/>
    <w:qFormat/>
    <w:locked/>
    <w:uiPriority w:val="99"/>
    <w:rPr>
      <w:rFonts w:ascii="宋体" w:hAnsi="Times New Roman" w:eastAsia="宋体"/>
      <w:kern w:val="0"/>
      <w:sz w:val="20"/>
    </w:rPr>
  </w:style>
  <w:style w:type="character" w:customStyle="1" w:styleId="302">
    <w:name w:val="Balloon Text Char"/>
    <w:qFormat/>
    <w:locked/>
    <w:uiPriority w:val="99"/>
    <w:rPr>
      <w:rFonts w:ascii="仿宋_GB2312" w:hAnsi="Times New Roman" w:eastAsia="仿宋_GB2312"/>
      <w:color w:val="000000"/>
      <w:kern w:val="0"/>
      <w:sz w:val="18"/>
    </w:rPr>
  </w:style>
  <w:style w:type="character" w:customStyle="1" w:styleId="303">
    <w:name w:val="Header Char"/>
    <w:qFormat/>
    <w:locked/>
    <w:uiPriority w:val="99"/>
    <w:rPr>
      <w:rFonts w:ascii="仿宋_GB2312" w:hAnsi="Times New Roman" w:eastAsia="仿宋_GB2312"/>
      <w:color w:val="000000"/>
      <w:kern w:val="0"/>
      <w:sz w:val="18"/>
    </w:rPr>
  </w:style>
  <w:style w:type="character" w:customStyle="1" w:styleId="304">
    <w:name w:val="Body Text Char"/>
    <w:qFormat/>
    <w:locked/>
    <w:uiPriority w:val="99"/>
    <w:rPr>
      <w:rFonts w:ascii="宋体" w:hAnsi="Times New Roman" w:eastAsia="仿宋_GB2312"/>
      <w:b/>
      <w:color w:val="000000"/>
      <w:kern w:val="0"/>
      <w:sz w:val="24"/>
    </w:rPr>
  </w:style>
  <w:style w:type="character" w:customStyle="1" w:styleId="305">
    <w:name w:val="Plain Text Char"/>
    <w:qFormat/>
    <w:locked/>
    <w:uiPriority w:val="99"/>
    <w:rPr>
      <w:rFonts w:ascii="宋体" w:hAnsi="Courier New" w:eastAsia="宋体"/>
      <w:sz w:val="21"/>
    </w:rPr>
  </w:style>
  <w:style w:type="character" w:customStyle="1" w:styleId="306">
    <w:name w:val="z-Top of Form Char"/>
    <w:qFormat/>
    <w:locked/>
    <w:uiPriority w:val="99"/>
    <w:rPr>
      <w:rFonts w:ascii="Arial" w:hAnsi="Times New Roman" w:eastAsia="宋体"/>
      <w:vanish/>
      <w:color w:val="000000"/>
      <w:kern w:val="0"/>
      <w:sz w:val="24"/>
    </w:rPr>
  </w:style>
  <w:style w:type="character" w:customStyle="1" w:styleId="307">
    <w:name w:val="Footer Char"/>
    <w:qFormat/>
    <w:locked/>
    <w:uiPriority w:val="99"/>
    <w:rPr>
      <w:rFonts w:ascii="仿宋_GB2312" w:hAnsi="Times New Roman" w:eastAsia="仿宋_GB2312"/>
      <w:color w:val="000000"/>
      <w:kern w:val="0"/>
      <w:sz w:val="18"/>
    </w:rPr>
  </w:style>
  <w:style w:type="character" w:customStyle="1" w:styleId="308">
    <w:name w:val="Body Text 2 Char1"/>
    <w:semiHidden/>
    <w:qFormat/>
    <w:locked/>
    <w:uiPriority w:val="99"/>
    <w:rPr>
      <w:rFonts w:ascii="仿宋_GB2312" w:eastAsia="仿宋_GB2312"/>
      <w:color w:val="000000"/>
      <w:kern w:val="0"/>
      <w:sz w:val="24"/>
    </w:rPr>
  </w:style>
  <w:style w:type="character" w:customStyle="1" w:styleId="309">
    <w:name w:val="Document Map Char1"/>
    <w:semiHidden/>
    <w:qFormat/>
    <w:locked/>
    <w:uiPriority w:val="99"/>
    <w:rPr>
      <w:rFonts w:eastAsia="仿宋_GB2312"/>
      <w:color w:val="000000"/>
      <w:kern w:val="0"/>
      <w:sz w:val="2"/>
    </w:rPr>
  </w:style>
  <w:style w:type="character" w:customStyle="1" w:styleId="310">
    <w:name w:val="Date Char1"/>
    <w:semiHidden/>
    <w:qFormat/>
    <w:locked/>
    <w:uiPriority w:val="99"/>
    <w:rPr>
      <w:rFonts w:ascii="仿宋_GB2312" w:eastAsia="仿宋_GB2312"/>
      <w:color w:val="000000"/>
      <w:kern w:val="0"/>
      <w:sz w:val="24"/>
    </w:rPr>
  </w:style>
  <w:style w:type="character" w:customStyle="1" w:styleId="311">
    <w:name w:val="Body Text Indent 2 Char1"/>
    <w:semiHidden/>
    <w:qFormat/>
    <w:locked/>
    <w:uiPriority w:val="99"/>
    <w:rPr>
      <w:rFonts w:ascii="仿宋_GB2312" w:eastAsia="仿宋_GB2312"/>
      <w:color w:val="000000"/>
      <w:kern w:val="0"/>
      <w:sz w:val="24"/>
    </w:rPr>
  </w:style>
  <w:style w:type="character" w:customStyle="1" w:styleId="312">
    <w:name w:val="Body Text Indent 3 Char1"/>
    <w:semiHidden/>
    <w:qFormat/>
    <w:locked/>
    <w:uiPriority w:val="99"/>
    <w:rPr>
      <w:rFonts w:ascii="仿宋_GB2312" w:eastAsia="仿宋_GB2312"/>
      <w:color w:val="000000"/>
      <w:kern w:val="0"/>
      <w:sz w:val="16"/>
    </w:rPr>
  </w:style>
  <w:style w:type="paragraph" w:customStyle="1" w:styleId="313">
    <w:name w:val="List Paragraph1"/>
    <w:basedOn w:val="1"/>
    <w:qFormat/>
    <w:uiPriority w:val="34"/>
    <w:pPr>
      <w:ind w:firstLine="420" w:firstLineChars="200"/>
    </w:pPr>
    <w:rPr>
      <w:rFonts w:ascii="Calibri" w:hAnsi="Calibri" w:eastAsia="宋体"/>
      <w:color w:val="auto"/>
      <w:kern w:val="2"/>
      <w:sz w:val="21"/>
      <w:szCs w:val="22"/>
    </w:rPr>
  </w:style>
  <w:style w:type="paragraph" w:customStyle="1" w:styleId="314">
    <w:name w:val="z-窗体顶端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5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6">
    <w:name w:val="Char3"/>
    <w:basedOn w:val="1"/>
    <w:semiHidden/>
    <w:qFormat/>
    <w:uiPriority w:val="0"/>
    <w:rPr>
      <w:rFonts w:ascii="Times New Roman" w:eastAsia="宋体"/>
      <w:color w:val="auto"/>
      <w:kern w:val="2"/>
      <w:sz w:val="21"/>
    </w:rPr>
  </w:style>
  <w:style w:type="paragraph" w:customStyle="1" w:styleId="317">
    <w:name w:val="列出段落4"/>
    <w:basedOn w:val="1"/>
    <w:qFormat/>
    <w:uiPriority w:val="34"/>
    <w:pPr>
      <w:ind w:firstLine="420" w:firstLineChars="200"/>
    </w:pPr>
    <w:rPr>
      <w:rFonts w:ascii="Calibri" w:hAnsi="Calibri" w:eastAsia="宋体"/>
      <w:color w:val="auto"/>
      <w:kern w:val="2"/>
      <w:sz w:val="21"/>
      <w:szCs w:val="22"/>
    </w:rPr>
  </w:style>
  <w:style w:type="paragraph" w:customStyle="1" w:styleId="318">
    <w:name w:val="_Style 6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9">
    <w:name w:val="_Style 8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20">
    <w:name w:val="_Style 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21">
    <w:name w:val="列出段落11"/>
    <w:basedOn w:val="1"/>
    <w:qFormat/>
    <w:uiPriority w:val="34"/>
    <w:pPr>
      <w:ind w:firstLine="420" w:firstLineChars="200"/>
    </w:pPr>
    <w:rPr>
      <w:rFonts w:ascii="Calibri" w:hAnsi="Calibri" w:eastAsia="宋体"/>
      <w:color w:val="auto"/>
      <w:kern w:val="2"/>
      <w:sz w:val="21"/>
      <w:szCs w:val="22"/>
    </w:rPr>
  </w:style>
  <w:style w:type="paragraph" w:customStyle="1" w:styleId="322">
    <w:name w:val="_Style 98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23">
    <w:name w:val="_Style 168"/>
    <w:basedOn w:val="1"/>
    <w:qFormat/>
    <w:uiPriority w:val="34"/>
    <w:pPr>
      <w:ind w:firstLine="420" w:firstLineChars="200"/>
    </w:pPr>
    <w:rPr>
      <w:rFonts w:ascii="Calibri" w:hAnsi="Calibri" w:eastAsia="宋体"/>
      <w:color w:val="auto"/>
      <w:kern w:val="2"/>
      <w:sz w:val="21"/>
      <w:szCs w:val="22"/>
    </w:rPr>
  </w:style>
  <w:style w:type="paragraph" w:customStyle="1" w:styleId="324">
    <w:name w:val="_Style 39"/>
    <w:basedOn w:val="1"/>
    <w:qFormat/>
    <w:uiPriority w:val="34"/>
    <w:pPr>
      <w:ind w:firstLine="420" w:firstLineChars="200"/>
    </w:pPr>
    <w:rPr>
      <w:rFonts w:ascii="Calibri" w:hAnsi="Calibri" w:eastAsia="宋体"/>
      <w:color w:val="auto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47DEFA-E1A8-46FA-BFB4-DDC5BAE148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297</Pages>
  <Words>43378</Words>
  <Characters>247258</Characters>
  <Lines>2060</Lines>
  <Paragraphs>580</Paragraphs>
  <TotalTime>1</TotalTime>
  <ScaleCrop>false</ScaleCrop>
  <LinksUpToDate>false</LinksUpToDate>
  <CharactersWithSpaces>290056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2017-11-01T00:57:00Z</dcterms:created>
  <dc:creator>聂晓霞</dc:creator>
  <cp:lastModifiedBy>丁丁</cp:lastModifiedBy>
  <cp:lastPrinted>2017-11-02T05:33:00Z</cp:lastPrinted>
  <dcterms:modified xsi:type="dcterms:W3CDTF">2018-06-20T02:34:50Z</dcterms:modified>
  <dc:title>中南大学2016版本科人才培养方案修订原则意见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